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4338" w14:textId="217C7E38" w:rsidR="008B0E66" w:rsidRPr="003D5260" w:rsidRDefault="008B0E66" w:rsidP="008908CD">
      <w:pPr>
        <w:spacing w:after="0" w:line="240" w:lineRule="auto"/>
        <w:jc w:val="center"/>
        <w:rPr>
          <w:rFonts w:cstheme="minorHAnsi"/>
          <w:b/>
          <w:sz w:val="24"/>
        </w:rPr>
      </w:pPr>
      <w:bookmarkStart w:id="0" w:name="_Hlk74607340"/>
      <w:r w:rsidRPr="003D5260">
        <w:rPr>
          <w:rFonts w:cstheme="minorHAnsi"/>
          <w:b/>
          <w:sz w:val="24"/>
        </w:rPr>
        <w:t>Dirección</w:t>
      </w:r>
      <w:r w:rsidR="00891172" w:rsidRPr="003D5260">
        <w:rPr>
          <w:rFonts w:cstheme="minorHAnsi"/>
          <w:b/>
          <w:sz w:val="24"/>
        </w:rPr>
        <w:t xml:space="preserve"> </w:t>
      </w:r>
      <w:r w:rsidRPr="003D5260">
        <w:rPr>
          <w:rFonts w:cstheme="minorHAnsi"/>
          <w:b/>
          <w:sz w:val="24"/>
        </w:rPr>
        <w:t>General</w:t>
      </w:r>
      <w:r w:rsidR="00891172" w:rsidRPr="003D5260">
        <w:rPr>
          <w:rFonts w:cstheme="minorHAnsi"/>
          <w:b/>
          <w:sz w:val="24"/>
        </w:rPr>
        <w:t xml:space="preserve"> </w:t>
      </w:r>
      <w:r w:rsidRPr="003D5260">
        <w:rPr>
          <w:rFonts w:cstheme="minorHAnsi"/>
          <w:b/>
          <w:sz w:val="24"/>
        </w:rPr>
        <w:t>de</w:t>
      </w:r>
      <w:r w:rsidR="00891172" w:rsidRPr="003D5260">
        <w:rPr>
          <w:rFonts w:cstheme="minorHAnsi"/>
          <w:b/>
          <w:sz w:val="24"/>
        </w:rPr>
        <w:t xml:space="preserve"> </w:t>
      </w:r>
      <w:r w:rsidRPr="003D5260">
        <w:rPr>
          <w:rFonts w:cstheme="minorHAnsi"/>
          <w:b/>
          <w:sz w:val="24"/>
        </w:rPr>
        <w:t>Evaluación</w:t>
      </w:r>
      <w:r w:rsidR="00891172" w:rsidRPr="003D5260">
        <w:rPr>
          <w:rFonts w:cstheme="minorHAnsi"/>
          <w:b/>
          <w:sz w:val="24"/>
        </w:rPr>
        <w:t xml:space="preserve"> </w:t>
      </w:r>
      <w:r w:rsidRPr="003D5260">
        <w:rPr>
          <w:rFonts w:cstheme="minorHAnsi"/>
          <w:b/>
          <w:sz w:val="24"/>
        </w:rPr>
        <w:t>Institucional</w:t>
      </w:r>
    </w:p>
    <w:p w14:paraId="062C6F20" w14:textId="01147B4F" w:rsidR="008B0E66" w:rsidRPr="003D5260" w:rsidRDefault="008B0E66" w:rsidP="008908CD">
      <w:pPr>
        <w:spacing w:after="0" w:line="240" w:lineRule="auto"/>
        <w:jc w:val="center"/>
        <w:rPr>
          <w:rFonts w:cstheme="minorHAnsi"/>
          <w:b/>
          <w:sz w:val="24"/>
        </w:rPr>
      </w:pPr>
      <w:r w:rsidRPr="003D5260">
        <w:rPr>
          <w:rFonts w:cstheme="minorHAnsi"/>
          <w:b/>
          <w:sz w:val="24"/>
        </w:rPr>
        <w:t>Ciudad</w:t>
      </w:r>
      <w:r w:rsidR="00891172" w:rsidRPr="003D5260">
        <w:rPr>
          <w:rFonts w:cstheme="minorHAnsi"/>
          <w:b/>
          <w:sz w:val="24"/>
        </w:rPr>
        <w:t xml:space="preserve"> </w:t>
      </w:r>
      <w:r w:rsidRPr="003D5260">
        <w:rPr>
          <w:rFonts w:cstheme="minorHAnsi"/>
          <w:b/>
          <w:sz w:val="24"/>
        </w:rPr>
        <w:t>Universitaria,</w:t>
      </w:r>
      <w:r w:rsidR="00891172" w:rsidRPr="003D5260">
        <w:rPr>
          <w:rFonts w:cstheme="minorHAnsi"/>
          <w:b/>
          <w:sz w:val="24"/>
        </w:rPr>
        <w:t xml:space="preserve"> </w:t>
      </w:r>
      <w:r w:rsidRPr="003D5260">
        <w:rPr>
          <w:rFonts w:cstheme="minorHAnsi"/>
          <w:b/>
          <w:sz w:val="24"/>
        </w:rPr>
        <w:t>CDMX,</w:t>
      </w:r>
      <w:r w:rsidR="00891172" w:rsidRPr="003D5260">
        <w:rPr>
          <w:rFonts w:cstheme="minorHAnsi"/>
          <w:b/>
          <w:sz w:val="24"/>
        </w:rPr>
        <w:t xml:space="preserve"> </w:t>
      </w:r>
      <w:r w:rsidR="00C131AE" w:rsidRPr="003D5260">
        <w:rPr>
          <w:rFonts w:cstheme="minorHAnsi"/>
          <w:b/>
          <w:sz w:val="24"/>
        </w:rPr>
        <w:t>13</w:t>
      </w:r>
      <w:r w:rsidR="00891172" w:rsidRPr="003D5260">
        <w:rPr>
          <w:rFonts w:cstheme="minorHAnsi"/>
          <w:b/>
          <w:sz w:val="24"/>
        </w:rPr>
        <w:t xml:space="preserve"> </w:t>
      </w:r>
      <w:r w:rsidRPr="003D5260">
        <w:rPr>
          <w:rFonts w:cstheme="minorHAnsi"/>
          <w:b/>
          <w:sz w:val="24"/>
        </w:rPr>
        <w:t>de</w:t>
      </w:r>
      <w:r w:rsidR="00891172" w:rsidRPr="003D5260">
        <w:rPr>
          <w:rFonts w:cstheme="minorHAnsi"/>
          <w:b/>
          <w:sz w:val="24"/>
        </w:rPr>
        <w:t xml:space="preserve"> </w:t>
      </w:r>
      <w:r w:rsidR="005401E4" w:rsidRPr="003D5260">
        <w:rPr>
          <w:rFonts w:cstheme="minorHAnsi"/>
          <w:b/>
          <w:sz w:val="24"/>
        </w:rPr>
        <w:t>diciembre</w:t>
      </w:r>
      <w:r w:rsidR="00891172" w:rsidRPr="003D5260">
        <w:rPr>
          <w:rFonts w:cstheme="minorHAnsi"/>
          <w:b/>
          <w:sz w:val="24"/>
        </w:rPr>
        <w:t xml:space="preserve"> </w:t>
      </w:r>
      <w:r w:rsidRPr="003D5260">
        <w:rPr>
          <w:rFonts w:cstheme="minorHAnsi"/>
          <w:b/>
          <w:sz w:val="24"/>
        </w:rPr>
        <w:t>de</w:t>
      </w:r>
      <w:r w:rsidR="00891172" w:rsidRPr="003D5260">
        <w:rPr>
          <w:rFonts w:cstheme="minorHAnsi"/>
          <w:b/>
          <w:sz w:val="24"/>
        </w:rPr>
        <w:t xml:space="preserve"> </w:t>
      </w:r>
      <w:r w:rsidRPr="003D5260">
        <w:rPr>
          <w:rFonts w:cstheme="minorHAnsi"/>
          <w:b/>
          <w:sz w:val="24"/>
        </w:rPr>
        <w:t>2021</w:t>
      </w:r>
    </w:p>
    <w:p w14:paraId="581F9C83" w14:textId="77777777" w:rsidR="000F375D" w:rsidRPr="003D5260" w:rsidRDefault="000F375D" w:rsidP="008908CD">
      <w:pPr>
        <w:spacing w:after="0" w:line="240" w:lineRule="auto"/>
        <w:rPr>
          <w:sz w:val="24"/>
        </w:rPr>
      </w:pPr>
    </w:p>
    <w:p w14:paraId="526DB0BC" w14:textId="1B9D463C" w:rsidR="00292A44" w:rsidRPr="003D5260" w:rsidRDefault="00B75C1E" w:rsidP="00292A44">
      <w:pPr>
        <w:spacing w:after="0" w:line="240" w:lineRule="auto"/>
        <w:jc w:val="center"/>
        <w:rPr>
          <w:b/>
          <w:sz w:val="28"/>
          <w:szCs w:val="28"/>
        </w:rPr>
      </w:pPr>
      <w:r w:rsidRPr="003D5260">
        <w:rPr>
          <w:b/>
          <w:sz w:val="28"/>
          <w:szCs w:val="28"/>
        </w:rPr>
        <w:t>LA</w:t>
      </w:r>
      <w:r w:rsidR="00891172" w:rsidRPr="003D5260">
        <w:rPr>
          <w:b/>
          <w:sz w:val="28"/>
          <w:szCs w:val="28"/>
        </w:rPr>
        <w:t xml:space="preserve"> </w:t>
      </w:r>
      <w:r w:rsidR="009B2F1D" w:rsidRPr="003D5260">
        <w:rPr>
          <w:b/>
          <w:sz w:val="28"/>
          <w:szCs w:val="28"/>
        </w:rPr>
        <w:t>UNAM</w:t>
      </w:r>
      <w:r w:rsidR="00891172" w:rsidRPr="003D5260">
        <w:rPr>
          <w:b/>
          <w:sz w:val="28"/>
          <w:szCs w:val="28"/>
        </w:rPr>
        <w:t xml:space="preserve"> </w:t>
      </w:r>
      <w:r w:rsidR="009B2F1D" w:rsidRPr="003D5260">
        <w:rPr>
          <w:b/>
          <w:sz w:val="28"/>
          <w:szCs w:val="28"/>
        </w:rPr>
        <w:t>EN</w:t>
      </w:r>
      <w:r w:rsidR="00891172" w:rsidRPr="003D5260">
        <w:rPr>
          <w:b/>
          <w:sz w:val="28"/>
          <w:szCs w:val="28"/>
        </w:rPr>
        <w:t xml:space="preserve"> </w:t>
      </w:r>
      <w:r w:rsidRPr="003D5260">
        <w:rPr>
          <w:b/>
          <w:sz w:val="28"/>
          <w:szCs w:val="28"/>
        </w:rPr>
        <w:t>EL</w:t>
      </w:r>
      <w:r w:rsidR="00891172" w:rsidRPr="003D5260">
        <w:rPr>
          <w:b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RANKING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DE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LAS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MEJORES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UNIVERSIDADES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GLOBALES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DE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U.S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NEWS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&amp;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WORLD</w:t>
      </w:r>
      <w:r w:rsidR="00891172" w:rsidRPr="003D5260">
        <w:rPr>
          <w:b/>
          <w:i/>
          <w:sz w:val="28"/>
          <w:szCs w:val="28"/>
        </w:rPr>
        <w:t xml:space="preserve"> </w:t>
      </w:r>
      <w:r w:rsidR="005401E4" w:rsidRPr="003D5260">
        <w:rPr>
          <w:b/>
          <w:i/>
          <w:sz w:val="28"/>
          <w:szCs w:val="28"/>
        </w:rPr>
        <w:t>REPORT</w:t>
      </w:r>
    </w:p>
    <w:p w14:paraId="7E4427A0" w14:textId="77777777" w:rsidR="00FE4BBA" w:rsidRPr="003D5260" w:rsidRDefault="00FE4BBA" w:rsidP="00777989">
      <w:pPr>
        <w:spacing w:after="0" w:line="240" w:lineRule="auto"/>
        <w:ind w:left="708" w:hanging="708"/>
        <w:rPr>
          <w:sz w:val="24"/>
        </w:rPr>
      </w:pPr>
    </w:p>
    <w:p w14:paraId="00BD415F" w14:textId="339A67DD" w:rsidR="00FE4BBA" w:rsidRPr="003D5260" w:rsidRDefault="008B0E66" w:rsidP="003040C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5260">
        <w:rPr>
          <w:b/>
          <w:bCs/>
          <w:sz w:val="28"/>
          <w:szCs w:val="28"/>
        </w:rPr>
        <w:t>Resumen</w:t>
      </w:r>
    </w:p>
    <w:p w14:paraId="458F4DC5" w14:textId="77777777" w:rsidR="00354B83" w:rsidRPr="003D5260" w:rsidRDefault="00354B83" w:rsidP="003040C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651CA1" w14:textId="3241EB29" w:rsidR="00C131AE" w:rsidRPr="003D5260" w:rsidRDefault="005401E4" w:rsidP="00EC46E5">
      <w:pPr>
        <w:spacing w:after="0" w:line="240" w:lineRule="auto"/>
        <w:jc w:val="both"/>
        <w:rPr>
          <w:sz w:val="24"/>
        </w:rPr>
      </w:pPr>
      <w:r w:rsidRPr="009610FB">
        <w:rPr>
          <w:sz w:val="24"/>
        </w:rPr>
        <w:t>U.S.</w:t>
      </w:r>
      <w:r w:rsidR="00891172" w:rsidRPr="009610FB">
        <w:rPr>
          <w:sz w:val="24"/>
        </w:rPr>
        <w:t xml:space="preserve"> </w:t>
      </w:r>
      <w:r w:rsidRPr="009610FB">
        <w:rPr>
          <w:sz w:val="24"/>
        </w:rPr>
        <w:t>News</w:t>
      </w:r>
      <w:r w:rsidR="00891172" w:rsidRPr="009610FB">
        <w:rPr>
          <w:sz w:val="24"/>
        </w:rPr>
        <w:t xml:space="preserve"> </w:t>
      </w:r>
      <w:r w:rsidRPr="009610FB">
        <w:rPr>
          <w:sz w:val="24"/>
        </w:rPr>
        <w:t>&amp;</w:t>
      </w:r>
      <w:r w:rsidR="00891172" w:rsidRPr="009610FB">
        <w:rPr>
          <w:sz w:val="24"/>
        </w:rPr>
        <w:t xml:space="preserve"> </w:t>
      </w:r>
      <w:proofErr w:type="spellStart"/>
      <w:r w:rsidRPr="009610FB">
        <w:rPr>
          <w:sz w:val="24"/>
        </w:rPr>
        <w:t>World</w:t>
      </w:r>
      <w:proofErr w:type="spellEnd"/>
      <w:r w:rsidR="00891172" w:rsidRPr="009610FB">
        <w:rPr>
          <w:sz w:val="24"/>
        </w:rPr>
        <w:t xml:space="preserve"> </w:t>
      </w:r>
      <w:proofErr w:type="spellStart"/>
      <w:r w:rsidRPr="009610FB">
        <w:rPr>
          <w:sz w:val="24"/>
        </w:rPr>
        <w:t>Report</w:t>
      </w:r>
      <w:proofErr w:type="spellEnd"/>
      <w:r w:rsidR="00891172" w:rsidRPr="003D5260">
        <w:rPr>
          <w:sz w:val="24"/>
        </w:rPr>
        <w:t xml:space="preserve"> </w:t>
      </w:r>
      <w:r w:rsidR="003040C0" w:rsidRPr="003D5260">
        <w:rPr>
          <w:sz w:val="24"/>
        </w:rPr>
        <w:t>recientemente</w:t>
      </w:r>
      <w:r w:rsidR="00891172" w:rsidRPr="003D5260">
        <w:rPr>
          <w:sz w:val="24"/>
        </w:rPr>
        <w:t xml:space="preserve"> </w:t>
      </w:r>
      <w:r w:rsidR="00D04599" w:rsidRPr="003D5260">
        <w:rPr>
          <w:sz w:val="24"/>
        </w:rPr>
        <w:t>publicó</w:t>
      </w:r>
      <w:r w:rsidR="00891172" w:rsidRPr="003D5260">
        <w:rPr>
          <w:sz w:val="24"/>
        </w:rPr>
        <w:t xml:space="preserve"> </w:t>
      </w:r>
      <w:r w:rsidR="00D04599" w:rsidRPr="003D5260">
        <w:rPr>
          <w:sz w:val="24"/>
        </w:rPr>
        <w:t>los</w:t>
      </w:r>
      <w:r w:rsidR="00891172" w:rsidRPr="003D5260">
        <w:rPr>
          <w:sz w:val="24"/>
        </w:rPr>
        <w:t xml:space="preserve"> </w:t>
      </w:r>
      <w:r w:rsidR="00D04599" w:rsidRPr="003D5260">
        <w:rPr>
          <w:sz w:val="24"/>
        </w:rPr>
        <w:t>resultados</w:t>
      </w:r>
      <w:r w:rsidR="00891172" w:rsidRPr="003D5260">
        <w:rPr>
          <w:sz w:val="24"/>
        </w:rPr>
        <w:t xml:space="preserve"> </w:t>
      </w:r>
      <w:r w:rsidR="00D04599" w:rsidRPr="003D5260">
        <w:rPr>
          <w:sz w:val="24"/>
        </w:rPr>
        <w:t>del</w:t>
      </w:r>
      <w:r w:rsidR="00891172" w:rsidRPr="003D5260">
        <w:rPr>
          <w:sz w:val="24"/>
        </w:rPr>
        <w:t xml:space="preserve"> </w:t>
      </w:r>
      <w:r w:rsidRPr="003D5260">
        <w:rPr>
          <w:b/>
          <w:i/>
          <w:sz w:val="24"/>
        </w:rPr>
        <w:t>Ranking</w:t>
      </w:r>
      <w:r w:rsidR="00891172" w:rsidRPr="003D5260">
        <w:rPr>
          <w:b/>
          <w:i/>
          <w:sz w:val="24"/>
        </w:rPr>
        <w:t xml:space="preserve"> </w:t>
      </w:r>
      <w:r w:rsidRPr="003D5260">
        <w:rPr>
          <w:b/>
          <w:i/>
          <w:sz w:val="24"/>
        </w:rPr>
        <w:t>de</w:t>
      </w:r>
      <w:r w:rsidR="00891172" w:rsidRPr="003D5260">
        <w:rPr>
          <w:b/>
          <w:i/>
          <w:sz w:val="24"/>
        </w:rPr>
        <w:t xml:space="preserve"> </w:t>
      </w:r>
      <w:r w:rsidRPr="003D5260">
        <w:rPr>
          <w:b/>
          <w:i/>
          <w:sz w:val="24"/>
        </w:rPr>
        <w:t>las</w:t>
      </w:r>
      <w:r w:rsidR="00891172" w:rsidRPr="003D5260">
        <w:rPr>
          <w:b/>
          <w:i/>
          <w:sz w:val="24"/>
        </w:rPr>
        <w:t xml:space="preserve"> </w:t>
      </w:r>
      <w:r w:rsidRPr="003D5260">
        <w:rPr>
          <w:b/>
          <w:i/>
          <w:sz w:val="24"/>
        </w:rPr>
        <w:t>Mejores</w:t>
      </w:r>
      <w:r w:rsidR="00891172" w:rsidRPr="003D5260">
        <w:rPr>
          <w:b/>
          <w:i/>
          <w:sz w:val="24"/>
        </w:rPr>
        <w:t xml:space="preserve"> </w:t>
      </w:r>
      <w:r w:rsidRPr="003D5260">
        <w:rPr>
          <w:b/>
          <w:i/>
          <w:sz w:val="24"/>
        </w:rPr>
        <w:t>Universidades</w:t>
      </w:r>
      <w:r w:rsidR="00891172" w:rsidRPr="003D5260">
        <w:rPr>
          <w:b/>
          <w:i/>
          <w:sz w:val="24"/>
        </w:rPr>
        <w:t xml:space="preserve"> </w:t>
      </w:r>
      <w:r w:rsidRPr="003D5260">
        <w:rPr>
          <w:b/>
          <w:i/>
          <w:sz w:val="24"/>
        </w:rPr>
        <w:t>Globales</w:t>
      </w:r>
      <w:r w:rsidR="00891172" w:rsidRPr="003D5260">
        <w:rPr>
          <w:sz w:val="24"/>
        </w:rPr>
        <w:t xml:space="preserve"> </w:t>
      </w:r>
      <w:r w:rsidR="008E2A6B" w:rsidRPr="003D5260">
        <w:rPr>
          <w:b/>
          <w:bCs/>
          <w:i/>
          <w:sz w:val="24"/>
        </w:rPr>
        <w:t>2022</w:t>
      </w:r>
      <w:r w:rsidR="00C131AE" w:rsidRPr="003D5260">
        <w:rPr>
          <w:b/>
          <w:bCs/>
          <w:i/>
          <w:sz w:val="24"/>
        </w:rPr>
        <w:t>.</w:t>
      </w:r>
      <w:r w:rsidR="00D16DB8">
        <w:rPr>
          <w:b/>
          <w:bCs/>
          <w:i/>
          <w:sz w:val="24"/>
        </w:rPr>
        <w:t xml:space="preserve"> </w:t>
      </w:r>
      <w:r w:rsidR="00C131AE" w:rsidRPr="003D5260">
        <w:rPr>
          <w:bCs/>
          <w:sz w:val="24"/>
        </w:rPr>
        <w:t xml:space="preserve">El ranking clasifica </w:t>
      </w:r>
      <w:r w:rsidR="00C131AE" w:rsidRPr="003D5260">
        <w:rPr>
          <w:sz w:val="24"/>
        </w:rPr>
        <w:t>a las universidades utilizando indicadores bibliométricos como publicaciones, libros, citas, entre otros</w:t>
      </w:r>
      <w:r w:rsidR="00EC46E5">
        <w:rPr>
          <w:sz w:val="24"/>
        </w:rPr>
        <w:t xml:space="preserve">, </w:t>
      </w:r>
      <w:r w:rsidR="009A7C0D">
        <w:rPr>
          <w:sz w:val="24"/>
        </w:rPr>
        <w:t>así como</w:t>
      </w:r>
      <w:r w:rsidR="00EC46E5">
        <w:rPr>
          <w:sz w:val="24"/>
        </w:rPr>
        <w:t xml:space="preserve"> los resultados de la </w:t>
      </w:r>
      <w:r w:rsidR="00EC46E5" w:rsidRPr="005C6A53">
        <w:rPr>
          <w:i/>
          <w:iCs/>
          <w:sz w:val="24"/>
        </w:rPr>
        <w:t>Encuesta de Reputación Global</w:t>
      </w:r>
      <w:r w:rsidR="00EC46E5">
        <w:rPr>
          <w:sz w:val="24"/>
        </w:rPr>
        <w:t xml:space="preserve"> de la empresa </w:t>
      </w:r>
      <w:proofErr w:type="spellStart"/>
      <w:r w:rsidR="00EC46E5">
        <w:rPr>
          <w:sz w:val="24"/>
        </w:rPr>
        <w:t>Clarivate</w:t>
      </w:r>
      <w:proofErr w:type="spellEnd"/>
      <w:r w:rsidR="00C131AE" w:rsidRPr="003D5260">
        <w:rPr>
          <w:sz w:val="24"/>
        </w:rPr>
        <w:t>. Además, se incluye una clasificación del desempeño académico de las universidades en 43 áreas del conocimiento.</w:t>
      </w:r>
    </w:p>
    <w:p w14:paraId="67ABB973" w14:textId="77777777" w:rsidR="00C131AE" w:rsidRPr="003D5260" w:rsidRDefault="00C131AE" w:rsidP="006F7E96">
      <w:pPr>
        <w:spacing w:after="0" w:line="240" w:lineRule="auto"/>
        <w:jc w:val="both"/>
        <w:rPr>
          <w:sz w:val="24"/>
        </w:rPr>
      </w:pPr>
    </w:p>
    <w:p w14:paraId="08BA5411" w14:textId="0730861B" w:rsidR="003040C0" w:rsidRPr="003D5260" w:rsidRDefault="006E2A8C" w:rsidP="00791D4B">
      <w:pPr>
        <w:spacing w:after="0" w:line="240" w:lineRule="auto"/>
        <w:jc w:val="both"/>
        <w:rPr>
          <w:sz w:val="24"/>
        </w:rPr>
      </w:pPr>
      <w:r w:rsidRPr="003D5260">
        <w:rPr>
          <w:b/>
          <w:bCs/>
          <w:sz w:val="24"/>
        </w:rPr>
        <w:t>La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UNAM</w:t>
      </w:r>
      <w:r w:rsidR="00891172" w:rsidRPr="003D5260">
        <w:rPr>
          <w:sz w:val="24"/>
        </w:rPr>
        <w:t xml:space="preserve"> </w:t>
      </w:r>
      <w:r w:rsidR="00D96113" w:rsidRPr="003D5260">
        <w:rPr>
          <w:b/>
          <w:bCs/>
          <w:sz w:val="24"/>
        </w:rPr>
        <w:t>fue</w:t>
      </w:r>
      <w:r w:rsidR="00891172" w:rsidRPr="003D5260">
        <w:rPr>
          <w:b/>
          <w:bCs/>
          <w:sz w:val="24"/>
        </w:rPr>
        <w:t xml:space="preserve"> </w:t>
      </w:r>
      <w:r w:rsidR="00791D4B" w:rsidRPr="003D5260">
        <w:rPr>
          <w:b/>
          <w:bCs/>
          <w:sz w:val="24"/>
        </w:rPr>
        <w:t xml:space="preserve">clasificada a nivel mundial en el lugar 408, siendo </w:t>
      </w:r>
      <w:r w:rsidR="003040C0" w:rsidRPr="003D5260">
        <w:rPr>
          <w:b/>
          <w:bCs/>
          <w:sz w:val="24"/>
        </w:rPr>
        <w:t>incluida</w:t>
      </w:r>
      <w:r w:rsidR="00891172" w:rsidRPr="003D5260">
        <w:rPr>
          <w:b/>
          <w:bCs/>
          <w:sz w:val="24"/>
        </w:rPr>
        <w:t xml:space="preserve"> </w:t>
      </w:r>
      <w:r w:rsidR="00791D4B" w:rsidRPr="003D5260">
        <w:rPr>
          <w:b/>
          <w:bCs/>
          <w:sz w:val="24"/>
        </w:rPr>
        <w:t xml:space="preserve">en 25 de las 43 áreas del conocimiento consideradas por el </w:t>
      </w:r>
      <w:r w:rsidRPr="003D5260">
        <w:rPr>
          <w:b/>
          <w:bCs/>
          <w:sz w:val="24"/>
        </w:rPr>
        <w:t>ranking</w:t>
      </w:r>
      <w:r w:rsidR="00864BE1" w:rsidRPr="003D5260">
        <w:rPr>
          <w:sz w:val="24"/>
        </w:rPr>
        <w:t>.</w:t>
      </w:r>
    </w:p>
    <w:p w14:paraId="49CCAA2B" w14:textId="77777777" w:rsidR="003040C0" w:rsidRPr="003D5260" w:rsidRDefault="003040C0" w:rsidP="006F7E96">
      <w:pPr>
        <w:spacing w:after="0" w:line="240" w:lineRule="auto"/>
        <w:jc w:val="both"/>
        <w:rPr>
          <w:sz w:val="24"/>
        </w:rPr>
      </w:pPr>
    </w:p>
    <w:p w14:paraId="50D7D96B" w14:textId="25E74443" w:rsidR="00B15DD9" w:rsidRPr="003D5260" w:rsidRDefault="00B15DD9" w:rsidP="006F7E96">
      <w:pPr>
        <w:spacing w:after="0" w:line="240" w:lineRule="auto"/>
        <w:jc w:val="both"/>
        <w:rPr>
          <w:sz w:val="24"/>
        </w:rPr>
      </w:pPr>
      <w:r w:rsidRPr="003D5260">
        <w:rPr>
          <w:sz w:val="24"/>
        </w:rPr>
        <w:t>La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siguiente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tabla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muestra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las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áreas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en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las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que</w:t>
      </w:r>
      <w:r w:rsidR="00891172" w:rsidRPr="003D5260">
        <w:rPr>
          <w:sz w:val="24"/>
        </w:rPr>
        <w:t xml:space="preserve"> </w:t>
      </w:r>
      <w:r w:rsidR="00864BE1" w:rsidRPr="003D5260">
        <w:rPr>
          <w:sz w:val="24"/>
        </w:rPr>
        <w:t>el</w:t>
      </w:r>
      <w:r w:rsidR="00891172" w:rsidRPr="003D5260">
        <w:rPr>
          <w:sz w:val="24"/>
        </w:rPr>
        <w:t xml:space="preserve"> </w:t>
      </w:r>
      <w:r w:rsidR="00864BE1" w:rsidRPr="003D5260">
        <w:rPr>
          <w:sz w:val="24"/>
        </w:rPr>
        <w:t>desempeño</w:t>
      </w:r>
      <w:r w:rsidR="00891172" w:rsidRPr="003D5260">
        <w:rPr>
          <w:sz w:val="24"/>
        </w:rPr>
        <w:t xml:space="preserve"> </w:t>
      </w:r>
      <w:r w:rsidR="00864BE1" w:rsidRPr="003D5260">
        <w:rPr>
          <w:sz w:val="24"/>
        </w:rPr>
        <w:t>de</w:t>
      </w:r>
      <w:r w:rsidR="00891172" w:rsidRPr="003D5260">
        <w:rPr>
          <w:sz w:val="24"/>
        </w:rPr>
        <w:t xml:space="preserve"> </w:t>
      </w:r>
      <w:r w:rsidR="00864BE1" w:rsidRPr="003D5260">
        <w:rPr>
          <w:sz w:val="24"/>
        </w:rPr>
        <w:t>la</w:t>
      </w:r>
      <w:r w:rsidR="00891172" w:rsidRPr="003D5260">
        <w:rPr>
          <w:sz w:val="24"/>
        </w:rPr>
        <w:t xml:space="preserve"> </w:t>
      </w:r>
      <w:r w:rsidR="00864BE1" w:rsidRPr="003D5260">
        <w:rPr>
          <w:sz w:val="24"/>
        </w:rPr>
        <w:t>UNAM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fue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más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destacado</w:t>
      </w:r>
      <w:r w:rsidR="000D55AB">
        <w:rPr>
          <w:sz w:val="24"/>
        </w:rPr>
        <w:t>,</w:t>
      </w:r>
      <w:r w:rsidR="00400652" w:rsidRPr="003D5260">
        <w:rPr>
          <w:sz w:val="24"/>
        </w:rPr>
        <w:t xml:space="preserve"> considerando el número de instituciones clasificadas por área</w:t>
      </w:r>
      <w:r w:rsidRPr="003D5260">
        <w:rPr>
          <w:sz w:val="24"/>
        </w:rPr>
        <w:t>:</w:t>
      </w:r>
      <w:r w:rsidR="00891172" w:rsidRPr="003D5260">
        <w:rPr>
          <w:sz w:val="24"/>
        </w:rPr>
        <w:t xml:space="preserve"> </w:t>
      </w:r>
    </w:p>
    <w:p w14:paraId="7DAFA360" w14:textId="77777777" w:rsidR="00B15DD9" w:rsidRPr="003D5260" w:rsidRDefault="00B15DD9" w:rsidP="006F7E96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11761" w:type="dxa"/>
        <w:jc w:val="center"/>
        <w:tblLook w:val="04A0" w:firstRow="1" w:lastRow="0" w:firstColumn="1" w:lastColumn="0" w:noHBand="0" w:noVBand="1"/>
      </w:tblPr>
      <w:tblGrid>
        <w:gridCol w:w="2545"/>
        <w:gridCol w:w="1134"/>
        <w:gridCol w:w="1561"/>
        <w:gridCol w:w="6521"/>
      </w:tblGrid>
      <w:tr w:rsidR="00FE5240" w:rsidRPr="003D5260" w14:paraId="416E6C14" w14:textId="77777777" w:rsidTr="00222690">
        <w:trPr>
          <w:trHeight w:val="306"/>
          <w:jc w:val="center"/>
        </w:trPr>
        <w:tc>
          <w:tcPr>
            <w:tcW w:w="2545" w:type="dxa"/>
            <w:shd w:val="clear" w:color="auto" w:fill="BDD6EE" w:themeFill="accent1" w:themeFillTint="66"/>
            <w:vAlign w:val="center"/>
          </w:tcPr>
          <w:p w14:paraId="7E1E069B" w14:textId="4C89A6E2" w:rsidR="00FE5240" w:rsidRPr="003D5260" w:rsidRDefault="00FE5240" w:rsidP="0072489E">
            <w:pPr>
              <w:jc w:val="center"/>
              <w:rPr>
                <w:b/>
                <w:bCs/>
                <w:sz w:val="18"/>
                <w:szCs w:val="18"/>
              </w:rPr>
            </w:pPr>
            <w:r w:rsidRPr="003D5260">
              <w:rPr>
                <w:b/>
                <w:bCs/>
                <w:sz w:val="18"/>
                <w:szCs w:val="18"/>
              </w:rPr>
              <w:t>Área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0F06609" w14:textId="62D8A873" w:rsidR="00FE5240" w:rsidRPr="003D5260" w:rsidRDefault="00FE5240" w:rsidP="0064728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260">
              <w:rPr>
                <w:b/>
                <w:bCs/>
                <w:sz w:val="18"/>
                <w:szCs w:val="18"/>
              </w:rPr>
              <w:t>Posición mundial</w:t>
            </w:r>
          </w:p>
        </w:tc>
        <w:tc>
          <w:tcPr>
            <w:tcW w:w="1561" w:type="dxa"/>
            <w:shd w:val="clear" w:color="auto" w:fill="BDD6EE" w:themeFill="accent1" w:themeFillTint="66"/>
          </w:tcPr>
          <w:p w14:paraId="5B058AA3" w14:textId="26170C20" w:rsidR="00FE5240" w:rsidRPr="003D5260" w:rsidRDefault="00FE5240" w:rsidP="00FE5240">
            <w:pPr>
              <w:jc w:val="center"/>
              <w:rPr>
                <w:b/>
                <w:bCs/>
                <w:sz w:val="18"/>
                <w:szCs w:val="18"/>
              </w:rPr>
            </w:pPr>
            <w:r w:rsidRPr="003D5260">
              <w:rPr>
                <w:b/>
                <w:bCs/>
                <w:sz w:val="18"/>
                <w:szCs w:val="18"/>
              </w:rPr>
              <w:t>IES clasificadas por área</w:t>
            </w:r>
          </w:p>
        </w:tc>
        <w:tc>
          <w:tcPr>
            <w:tcW w:w="6521" w:type="dxa"/>
            <w:shd w:val="clear" w:color="auto" w:fill="BDD6EE" w:themeFill="accent1" w:themeFillTint="66"/>
            <w:vAlign w:val="center"/>
          </w:tcPr>
          <w:p w14:paraId="01875FAF" w14:textId="3B3AD4E1" w:rsidR="00FE5240" w:rsidRPr="003D5260" w:rsidRDefault="00FE5240" w:rsidP="0072489E">
            <w:pPr>
              <w:jc w:val="center"/>
              <w:rPr>
                <w:b/>
                <w:bCs/>
                <w:sz w:val="18"/>
                <w:szCs w:val="18"/>
              </w:rPr>
            </w:pPr>
            <w:r w:rsidRPr="003D5260"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FE5240" w:rsidRPr="003D5260" w14:paraId="437BB707" w14:textId="77777777" w:rsidTr="00222690">
        <w:trPr>
          <w:trHeight w:val="173"/>
          <w:jc w:val="center"/>
        </w:trPr>
        <w:tc>
          <w:tcPr>
            <w:tcW w:w="2545" w:type="dxa"/>
            <w:vAlign w:val="center"/>
          </w:tcPr>
          <w:p w14:paraId="44351B40" w14:textId="78B1730B" w:rsidR="00222690" w:rsidRPr="003D5260" w:rsidRDefault="00FE5240" w:rsidP="00FE52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Ciencia vegetal y animal</w:t>
            </w:r>
          </w:p>
        </w:tc>
        <w:tc>
          <w:tcPr>
            <w:tcW w:w="1134" w:type="dxa"/>
            <w:vAlign w:val="center"/>
          </w:tcPr>
          <w:p w14:paraId="44633F57" w14:textId="6B36C244" w:rsidR="00FE5240" w:rsidRPr="003D5260" w:rsidRDefault="00FE5240" w:rsidP="00FE5240">
            <w:pPr>
              <w:jc w:val="center"/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61" w:type="dxa"/>
            <w:vAlign w:val="center"/>
          </w:tcPr>
          <w:p w14:paraId="05E8DE0B" w14:textId="37E1127C" w:rsidR="00FE5240" w:rsidRPr="003D5260" w:rsidRDefault="00FE5240" w:rsidP="00FE52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521" w:type="dxa"/>
            <w:vAlign w:val="center"/>
          </w:tcPr>
          <w:p w14:paraId="2E81C552" w14:textId="1659A060" w:rsidR="00FE5240" w:rsidRPr="003D5260" w:rsidRDefault="00FE5240" w:rsidP="00FE5240">
            <w:pPr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Junto con la Universidad de Alberta (Canadá).</w:t>
            </w:r>
          </w:p>
        </w:tc>
      </w:tr>
      <w:tr w:rsidR="00FE5240" w:rsidRPr="003D5260" w14:paraId="4EBD58D1" w14:textId="77777777" w:rsidTr="00222690">
        <w:trPr>
          <w:trHeight w:val="181"/>
          <w:jc w:val="center"/>
        </w:trPr>
        <w:tc>
          <w:tcPr>
            <w:tcW w:w="2545" w:type="dxa"/>
            <w:shd w:val="clear" w:color="auto" w:fill="E7E6E6" w:themeFill="background2"/>
            <w:vAlign w:val="center"/>
          </w:tcPr>
          <w:p w14:paraId="7C295205" w14:textId="117A4372" w:rsidR="00FE5240" w:rsidRPr="003D5260" w:rsidRDefault="00FE5240" w:rsidP="00FE5240">
            <w:pPr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Medio ambiente / Ecología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3C78C9" w14:textId="5D763959" w:rsidR="00FE5240" w:rsidRPr="003D5260" w:rsidRDefault="00FE5240" w:rsidP="00FE5240">
            <w:pPr>
              <w:jc w:val="center"/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43DA0486" w14:textId="095666DF" w:rsidR="00FE5240" w:rsidRPr="003D5260" w:rsidRDefault="00FE5240" w:rsidP="00FE52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22F2914F" w14:textId="0EA6047C" w:rsidR="00FE5240" w:rsidRPr="003D5260" w:rsidRDefault="00FE5240" w:rsidP="00FE5240">
            <w:pPr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Junto con la Universidad de Agricultura de Faisalabad (Pakistán).</w:t>
            </w:r>
          </w:p>
        </w:tc>
      </w:tr>
      <w:tr w:rsidR="00FE5240" w:rsidRPr="003D5260" w14:paraId="5E3B321D" w14:textId="77777777" w:rsidTr="00222690">
        <w:trPr>
          <w:trHeight w:val="95"/>
          <w:jc w:val="center"/>
        </w:trPr>
        <w:tc>
          <w:tcPr>
            <w:tcW w:w="2545" w:type="dxa"/>
            <w:vAlign w:val="center"/>
          </w:tcPr>
          <w:p w14:paraId="510530F4" w14:textId="2ADC6B6D" w:rsidR="00FE5240" w:rsidRPr="003D5260" w:rsidRDefault="00FE5240" w:rsidP="00FE5240">
            <w:pPr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Biología y bioquímica</w:t>
            </w:r>
          </w:p>
        </w:tc>
        <w:tc>
          <w:tcPr>
            <w:tcW w:w="1134" w:type="dxa"/>
            <w:vAlign w:val="center"/>
          </w:tcPr>
          <w:p w14:paraId="4F33D11D" w14:textId="7EC3E73F" w:rsidR="00FE5240" w:rsidRPr="003D5260" w:rsidRDefault="00FE5240" w:rsidP="00FE5240">
            <w:pPr>
              <w:jc w:val="center"/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561" w:type="dxa"/>
            <w:vAlign w:val="center"/>
          </w:tcPr>
          <w:p w14:paraId="10419D5B" w14:textId="495B8FE6" w:rsidR="00FE5240" w:rsidRPr="003D5260" w:rsidRDefault="00FE5240" w:rsidP="00FE52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521" w:type="dxa"/>
            <w:vAlign w:val="center"/>
          </w:tcPr>
          <w:p w14:paraId="11EA2286" w14:textId="1509E8A7" w:rsidR="00FE5240" w:rsidRPr="003D5260" w:rsidRDefault="00FE5240" w:rsidP="00FE5240">
            <w:pPr>
              <w:rPr>
                <w:sz w:val="18"/>
                <w:szCs w:val="18"/>
              </w:rPr>
            </w:pPr>
          </w:p>
        </w:tc>
      </w:tr>
      <w:tr w:rsidR="00FE5240" w:rsidRPr="003D5260" w14:paraId="762C7B06" w14:textId="77777777" w:rsidTr="00222690">
        <w:trPr>
          <w:trHeight w:val="181"/>
          <w:jc w:val="center"/>
        </w:trPr>
        <w:tc>
          <w:tcPr>
            <w:tcW w:w="2545" w:type="dxa"/>
            <w:shd w:val="clear" w:color="auto" w:fill="E7E6E6" w:themeFill="background2"/>
            <w:vAlign w:val="center"/>
          </w:tcPr>
          <w:p w14:paraId="1FFE6EA9" w14:textId="63195040" w:rsidR="00FE5240" w:rsidRPr="003D5260" w:rsidRDefault="00FE5240" w:rsidP="00FE5240">
            <w:pPr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EE800FD" w14:textId="79095D33" w:rsidR="00FE5240" w:rsidRPr="003D5260" w:rsidRDefault="00FE5240" w:rsidP="00FE5240">
            <w:pPr>
              <w:jc w:val="center"/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32A1EAED" w14:textId="5859815D" w:rsidR="00FE5240" w:rsidRPr="003D5260" w:rsidRDefault="00FE5240" w:rsidP="00FE5240">
            <w:pPr>
              <w:jc w:val="center"/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257AE193" w14:textId="343272F1" w:rsidR="00FE5240" w:rsidRPr="003D5260" w:rsidRDefault="00FE5240" w:rsidP="00FE5240">
            <w:pPr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Junto con la Universidad Estatal de Kansas (EUA), la Universidad </w:t>
            </w:r>
            <w:proofErr w:type="spellStart"/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Quaid</w:t>
            </w:r>
            <w:proofErr w:type="spellEnd"/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-i-Azam (Pakistán), la Universidad de Camerino (Italia) y la Universidad de Granada (España).</w:t>
            </w:r>
          </w:p>
        </w:tc>
      </w:tr>
      <w:tr w:rsidR="00FE5240" w:rsidRPr="003D5260" w14:paraId="3EE605AB" w14:textId="77777777" w:rsidTr="00222690">
        <w:tblPrEx>
          <w:jc w:val="left"/>
        </w:tblPrEx>
        <w:trPr>
          <w:trHeight w:val="173"/>
        </w:trPr>
        <w:tc>
          <w:tcPr>
            <w:tcW w:w="2545" w:type="dxa"/>
            <w:vAlign w:val="center"/>
          </w:tcPr>
          <w:p w14:paraId="16309886" w14:textId="0122B7AE" w:rsidR="00FE5240" w:rsidRPr="003D5260" w:rsidRDefault="00FE5240" w:rsidP="00FE5240">
            <w:pPr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1134" w:type="dxa"/>
            <w:vAlign w:val="center"/>
          </w:tcPr>
          <w:p w14:paraId="61581522" w14:textId="45C4A838" w:rsidR="00FE5240" w:rsidRPr="003D5260" w:rsidRDefault="00FE5240" w:rsidP="00FE5240">
            <w:pPr>
              <w:jc w:val="center"/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561" w:type="dxa"/>
            <w:vAlign w:val="center"/>
          </w:tcPr>
          <w:p w14:paraId="0A900A92" w14:textId="65E43813" w:rsidR="00FE5240" w:rsidRPr="003D5260" w:rsidRDefault="00FE5240" w:rsidP="00FE52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6521" w:type="dxa"/>
            <w:vAlign w:val="center"/>
          </w:tcPr>
          <w:p w14:paraId="0B2FABFF" w14:textId="0E704EA9" w:rsidR="00FE5240" w:rsidRPr="003D5260" w:rsidRDefault="00FE5240" w:rsidP="00FE5240">
            <w:pPr>
              <w:rPr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Junto con la Universidad de Leipzig (Alemania) y la Universidad de </w:t>
            </w:r>
            <w:proofErr w:type="spellStart"/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Bogazici</w:t>
            </w:r>
            <w:proofErr w:type="spellEnd"/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(Turquía).</w:t>
            </w:r>
          </w:p>
        </w:tc>
      </w:tr>
    </w:tbl>
    <w:p w14:paraId="2AAC9003" w14:textId="560F3728" w:rsidR="00444C9A" w:rsidRPr="003D5260" w:rsidRDefault="00444C9A" w:rsidP="00444C9A">
      <w:pPr>
        <w:spacing w:after="0" w:line="240" w:lineRule="auto"/>
        <w:jc w:val="both"/>
        <w:rPr>
          <w:sz w:val="24"/>
        </w:rPr>
      </w:pPr>
    </w:p>
    <w:p w14:paraId="20C3E654" w14:textId="705630EC" w:rsidR="00444C9A" w:rsidRPr="003D5260" w:rsidRDefault="004B449C" w:rsidP="00444C9A">
      <w:pPr>
        <w:spacing w:after="0" w:line="240" w:lineRule="auto"/>
        <w:jc w:val="both"/>
        <w:rPr>
          <w:sz w:val="24"/>
        </w:rPr>
      </w:pPr>
      <w:r w:rsidRPr="003D5260">
        <w:rPr>
          <w:sz w:val="24"/>
        </w:rPr>
        <w:t>En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las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dem</w:t>
      </w:r>
      <w:r w:rsidR="00885B5D" w:rsidRPr="003D5260">
        <w:rPr>
          <w:sz w:val="24"/>
        </w:rPr>
        <w:t>ás</w:t>
      </w:r>
      <w:r w:rsidR="00891172" w:rsidRPr="003D5260">
        <w:rPr>
          <w:sz w:val="24"/>
        </w:rPr>
        <w:t xml:space="preserve"> </w:t>
      </w:r>
      <w:r w:rsidR="00885B5D" w:rsidRPr="003D5260">
        <w:rPr>
          <w:sz w:val="24"/>
        </w:rPr>
        <w:t>áreas</w:t>
      </w:r>
      <w:r w:rsidR="00891172" w:rsidRPr="003D5260">
        <w:rPr>
          <w:sz w:val="24"/>
        </w:rPr>
        <w:t xml:space="preserve"> </w:t>
      </w:r>
      <w:r w:rsidR="00885B5D" w:rsidRPr="003D5260">
        <w:rPr>
          <w:sz w:val="24"/>
        </w:rPr>
        <w:t>la</w:t>
      </w:r>
      <w:r w:rsidR="00891172" w:rsidRPr="003D5260">
        <w:rPr>
          <w:sz w:val="24"/>
        </w:rPr>
        <w:t xml:space="preserve"> </w:t>
      </w:r>
      <w:r w:rsidR="00885B5D" w:rsidRPr="003D5260">
        <w:rPr>
          <w:sz w:val="24"/>
        </w:rPr>
        <w:t>UNAM</w:t>
      </w:r>
      <w:r w:rsidR="00891172" w:rsidRPr="003D5260">
        <w:rPr>
          <w:sz w:val="24"/>
        </w:rPr>
        <w:t xml:space="preserve"> </w:t>
      </w:r>
      <w:r w:rsidR="00885B5D" w:rsidRPr="003D5260">
        <w:rPr>
          <w:sz w:val="24"/>
        </w:rPr>
        <w:t>ocupó</w:t>
      </w:r>
      <w:r w:rsidR="00891172" w:rsidRPr="003D5260">
        <w:rPr>
          <w:sz w:val="24"/>
        </w:rPr>
        <w:t xml:space="preserve"> </w:t>
      </w:r>
      <w:r w:rsidR="00885B5D" w:rsidRPr="003D5260">
        <w:rPr>
          <w:sz w:val="24"/>
        </w:rPr>
        <w:t>los</w:t>
      </w:r>
      <w:r w:rsidR="00891172" w:rsidRPr="003D5260">
        <w:rPr>
          <w:sz w:val="24"/>
        </w:rPr>
        <w:t xml:space="preserve"> </w:t>
      </w:r>
      <w:r w:rsidR="00885B5D" w:rsidRPr="003D5260">
        <w:rPr>
          <w:sz w:val="24"/>
        </w:rPr>
        <w:t>siguientes</w:t>
      </w:r>
      <w:r w:rsidR="00891172" w:rsidRPr="003D5260">
        <w:rPr>
          <w:sz w:val="24"/>
        </w:rPr>
        <w:t xml:space="preserve"> </w:t>
      </w:r>
      <w:r w:rsidR="00A94787" w:rsidRPr="003D5260">
        <w:rPr>
          <w:sz w:val="24"/>
        </w:rPr>
        <w:t>puestos</w:t>
      </w:r>
      <w:r w:rsidR="00885B5D" w:rsidRPr="003D5260">
        <w:rPr>
          <w:sz w:val="24"/>
        </w:rPr>
        <w:t>:</w:t>
      </w:r>
    </w:p>
    <w:p w14:paraId="359FB536" w14:textId="77777777" w:rsidR="00A64FE0" w:rsidRPr="003D5260" w:rsidRDefault="00A64FE0" w:rsidP="00444C9A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11761" w:type="dxa"/>
        <w:jc w:val="center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36"/>
        <w:gridCol w:w="3279"/>
        <w:gridCol w:w="1158"/>
        <w:gridCol w:w="1276"/>
        <w:gridCol w:w="236"/>
        <w:gridCol w:w="3053"/>
        <w:gridCol w:w="1247"/>
        <w:gridCol w:w="1276"/>
      </w:tblGrid>
      <w:tr w:rsidR="006835B4" w:rsidRPr="003D5260" w14:paraId="761C6355" w14:textId="0E669C66" w:rsidTr="007C27DE">
        <w:trPr>
          <w:trHeight w:val="140"/>
          <w:jc w:val="center"/>
        </w:trPr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30E232E" w14:textId="77777777" w:rsidR="006835B4" w:rsidRPr="003D5260" w:rsidRDefault="006835B4" w:rsidP="006835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260">
              <w:rPr>
                <w:rFonts w:cstheme="minorHAnsi"/>
                <w:b/>
                <w:bCs/>
                <w:sz w:val="18"/>
                <w:szCs w:val="18"/>
              </w:rPr>
              <w:t>Área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686849" w14:textId="77777777" w:rsidR="006835B4" w:rsidRPr="003D5260" w:rsidRDefault="006835B4" w:rsidP="006835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260">
              <w:rPr>
                <w:rFonts w:cstheme="minorHAnsi"/>
                <w:b/>
                <w:bCs/>
                <w:sz w:val="18"/>
                <w:szCs w:val="18"/>
              </w:rPr>
              <w:t>Posición mundial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54C300" w14:textId="53077105" w:rsidR="006835B4" w:rsidRPr="003D5260" w:rsidRDefault="006835B4" w:rsidP="006835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260">
              <w:rPr>
                <w:rFonts w:cstheme="minorHAnsi"/>
                <w:b/>
                <w:bCs/>
                <w:sz w:val="18"/>
                <w:szCs w:val="18"/>
              </w:rPr>
              <w:t>IES clasificadas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5AAC8" w14:textId="52562EF8" w:rsidR="006835B4" w:rsidRPr="003D5260" w:rsidRDefault="006835B4" w:rsidP="006835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D25BB02" w14:textId="77777777" w:rsidR="006835B4" w:rsidRPr="003D5260" w:rsidRDefault="006835B4" w:rsidP="006835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260">
              <w:rPr>
                <w:rFonts w:cstheme="minorHAnsi"/>
                <w:b/>
                <w:bCs/>
                <w:sz w:val="18"/>
                <w:szCs w:val="18"/>
              </w:rPr>
              <w:t>Área</w:t>
            </w:r>
          </w:p>
        </w:tc>
        <w:tc>
          <w:tcPr>
            <w:tcW w:w="1247" w:type="dxa"/>
            <w:shd w:val="clear" w:color="auto" w:fill="BDD6EE" w:themeFill="accent1" w:themeFillTint="66"/>
            <w:vAlign w:val="center"/>
          </w:tcPr>
          <w:p w14:paraId="5B841B69" w14:textId="77777777" w:rsidR="006835B4" w:rsidRPr="003D5260" w:rsidRDefault="006835B4" w:rsidP="006835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260">
              <w:rPr>
                <w:rFonts w:cstheme="minorHAnsi"/>
                <w:b/>
                <w:bCs/>
                <w:sz w:val="18"/>
                <w:szCs w:val="18"/>
              </w:rPr>
              <w:t>Posición mundial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18AAADB" w14:textId="195C046A" w:rsidR="006835B4" w:rsidRPr="003D5260" w:rsidRDefault="006835B4" w:rsidP="006835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260">
              <w:rPr>
                <w:rFonts w:cstheme="minorHAnsi"/>
                <w:b/>
                <w:bCs/>
                <w:sz w:val="18"/>
                <w:szCs w:val="18"/>
              </w:rPr>
              <w:t>IES clasificadas</w:t>
            </w:r>
          </w:p>
        </w:tc>
      </w:tr>
      <w:tr w:rsidR="006835B4" w:rsidRPr="003D5260" w14:paraId="79C92174" w14:textId="0FC95712" w:rsidTr="007C27DE">
        <w:trPr>
          <w:trHeight w:val="129"/>
          <w:jc w:val="center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3A1BAC11" w14:textId="0AE66E69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Microbiología*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4C923" w14:textId="110D705E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39094C" w14:textId="4B9C91AD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53010" w14:textId="01C9A7DA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vAlign w:val="bottom"/>
          </w:tcPr>
          <w:p w14:paraId="25D1A251" w14:textId="77777777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Óptica</w:t>
            </w:r>
          </w:p>
        </w:tc>
        <w:tc>
          <w:tcPr>
            <w:tcW w:w="1247" w:type="dxa"/>
            <w:vAlign w:val="bottom"/>
          </w:tcPr>
          <w:p w14:paraId="764CC25B" w14:textId="081FD429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76" w:type="dxa"/>
            <w:vAlign w:val="bottom"/>
          </w:tcPr>
          <w:p w14:paraId="3A1E1A44" w14:textId="481AE5F6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</w:tr>
      <w:tr w:rsidR="006835B4" w:rsidRPr="003D5260" w14:paraId="4B9D76B7" w14:textId="2FE27C8B" w:rsidTr="007C27DE">
        <w:trPr>
          <w:trHeight w:val="281"/>
          <w:jc w:val="center"/>
        </w:trPr>
        <w:tc>
          <w:tcPr>
            <w:tcW w:w="3515" w:type="dxa"/>
            <w:gridSpan w:val="2"/>
            <w:shd w:val="clear" w:color="auto" w:fill="E7E6E6" w:themeFill="background2"/>
            <w:vAlign w:val="center"/>
          </w:tcPr>
          <w:p w14:paraId="34155DD8" w14:textId="5E25F266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Ciencia espacial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BE074E" w14:textId="23B107C6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B52679" w14:textId="5983F319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AFB06" w14:textId="17267DCF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14:paraId="6EECFE27" w14:textId="77777777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Inmunología*</w:t>
            </w:r>
          </w:p>
        </w:tc>
        <w:tc>
          <w:tcPr>
            <w:tcW w:w="1247" w:type="dxa"/>
            <w:shd w:val="clear" w:color="auto" w:fill="E7E6E6" w:themeFill="background2"/>
            <w:vAlign w:val="bottom"/>
          </w:tcPr>
          <w:p w14:paraId="14DF0A5E" w14:textId="30B3A878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1ED0B22C" w14:textId="7752DB68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</w:tr>
      <w:tr w:rsidR="006835B4" w:rsidRPr="003D5260" w14:paraId="0B0FF1F0" w14:textId="474FF503" w:rsidTr="007C27DE">
        <w:trPr>
          <w:trHeight w:val="181"/>
          <w:jc w:val="center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72E017A7" w14:textId="12FE6F8E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Biotecnología y microbiología aplicada*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86552" w14:textId="0A381C69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146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A962FB5" w14:textId="25A6A86F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3B3CF" w14:textId="5291B33E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vAlign w:val="bottom"/>
          </w:tcPr>
          <w:p w14:paraId="4B25EECE" w14:textId="77777777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Neurociencia y comportamiento*</w:t>
            </w:r>
          </w:p>
        </w:tc>
        <w:tc>
          <w:tcPr>
            <w:tcW w:w="1247" w:type="dxa"/>
            <w:vAlign w:val="bottom"/>
          </w:tcPr>
          <w:p w14:paraId="0947302D" w14:textId="72C3310D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276" w:type="dxa"/>
            <w:vAlign w:val="bottom"/>
          </w:tcPr>
          <w:p w14:paraId="61774250" w14:textId="453DB12A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</w:tr>
      <w:tr w:rsidR="006835B4" w:rsidRPr="003D5260" w14:paraId="6B2E50F3" w14:textId="3737E92E" w:rsidTr="007C27DE">
        <w:trPr>
          <w:trHeight w:val="85"/>
          <w:jc w:val="center"/>
        </w:trPr>
        <w:tc>
          <w:tcPr>
            <w:tcW w:w="3515" w:type="dxa"/>
            <w:gridSpan w:val="2"/>
            <w:shd w:val="clear" w:color="auto" w:fill="E7E6E6" w:themeFill="background2"/>
            <w:vAlign w:val="center"/>
          </w:tcPr>
          <w:p w14:paraId="7DC13184" w14:textId="4632DB04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Ciencia y tecnología de los alimentos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959108" w14:textId="7EC6309A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173F8D" w14:textId="14437C35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9D851" w14:textId="2EB118F5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14:paraId="091C715F" w14:textId="77777777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Biología molecular y genética*</w:t>
            </w:r>
          </w:p>
        </w:tc>
        <w:tc>
          <w:tcPr>
            <w:tcW w:w="1247" w:type="dxa"/>
            <w:shd w:val="clear" w:color="auto" w:fill="E7E6E6" w:themeFill="background2"/>
            <w:vAlign w:val="bottom"/>
          </w:tcPr>
          <w:p w14:paraId="23360A1A" w14:textId="40AB7A3D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76F955AF" w14:textId="0D7D3F12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</w:tr>
      <w:tr w:rsidR="006835B4" w:rsidRPr="003D5260" w14:paraId="3CF946A6" w14:textId="565921D2" w:rsidTr="007C27DE">
        <w:trPr>
          <w:trHeight w:val="85"/>
          <w:jc w:val="center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6AE45B62" w14:textId="449C642C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Ingeniería química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806" w14:textId="42119ED0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2F0EC07" w14:textId="39065779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4DDE5" w14:textId="25EDE82E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vAlign w:val="bottom"/>
          </w:tcPr>
          <w:p w14:paraId="4B0193BA" w14:textId="77777777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 de los materiales*</w:t>
            </w:r>
          </w:p>
        </w:tc>
        <w:tc>
          <w:tcPr>
            <w:tcW w:w="1247" w:type="dxa"/>
            <w:vAlign w:val="bottom"/>
          </w:tcPr>
          <w:p w14:paraId="168D1207" w14:textId="471EE195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276" w:type="dxa"/>
            <w:vAlign w:val="bottom"/>
          </w:tcPr>
          <w:p w14:paraId="347349E2" w14:textId="06C0FDC7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</w:tr>
      <w:tr w:rsidR="006835B4" w:rsidRPr="003D5260" w14:paraId="7A484B85" w14:textId="45E63FB7" w:rsidTr="007C27DE">
        <w:trPr>
          <w:trHeight w:val="281"/>
          <w:jc w:val="center"/>
        </w:trPr>
        <w:tc>
          <w:tcPr>
            <w:tcW w:w="3515" w:type="dxa"/>
            <w:gridSpan w:val="2"/>
            <w:shd w:val="clear" w:color="auto" w:fill="E7E6E6" w:themeFill="background2"/>
            <w:vAlign w:val="center"/>
          </w:tcPr>
          <w:p w14:paraId="4218194F" w14:textId="5130AF85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Ciencias agropecuarias*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8FBEB9" w14:textId="2908A6A3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BD5D49" w14:textId="4BED823F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47C92" w14:textId="5F9B8EAD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14:paraId="457BE42D" w14:textId="77777777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Química física</w:t>
            </w:r>
          </w:p>
        </w:tc>
        <w:tc>
          <w:tcPr>
            <w:tcW w:w="1247" w:type="dxa"/>
            <w:shd w:val="clear" w:color="auto" w:fill="E7E6E6" w:themeFill="background2"/>
            <w:vAlign w:val="bottom"/>
          </w:tcPr>
          <w:p w14:paraId="3CED64FE" w14:textId="56D7F426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2D271670" w14:textId="35BE3557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</w:tr>
      <w:tr w:rsidR="006835B4" w:rsidRPr="003D5260" w14:paraId="468CDC18" w14:textId="4F94A10D" w:rsidTr="007C27DE">
        <w:trPr>
          <w:trHeight w:val="124"/>
          <w:jc w:val="center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4286390F" w14:textId="36D2184F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Geociencias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7C526" w14:textId="2D563741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739256" w14:textId="5F92753B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400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630E56" w14:textId="14B09C94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vAlign w:val="bottom"/>
          </w:tcPr>
          <w:p w14:paraId="2129B051" w14:textId="77777777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Ingeniería eléctrica y electrónica</w:t>
            </w:r>
          </w:p>
        </w:tc>
        <w:tc>
          <w:tcPr>
            <w:tcW w:w="1247" w:type="dxa"/>
            <w:vAlign w:val="bottom"/>
          </w:tcPr>
          <w:p w14:paraId="575DDA4F" w14:textId="7357361D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276" w:type="dxa"/>
            <w:vAlign w:val="bottom"/>
          </w:tcPr>
          <w:p w14:paraId="13F34BD0" w14:textId="73C3E13B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</w:tr>
      <w:tr w:rsidR="006835B4" w:rsidRPr="003D5260" w14:paraId="585EBA70" w14:textId="77B0271A" w:rsidTr="007C27DE">
        <w:trPr>
          <w:trHeight w:val="85"/>
          <w:jc w:val="center"/>
        </w:trPr>
        <w:tc>
          <w:tcPr>
            <w:tcW w:w="3515" w:type="dxa"/>
            <w:gridSpan w:val="2"/>
            <w:shd w:val="clear" w:color="auto" w:fill="E7E6E6" w:themeFill="background2"/>
            <w:vAlign w:val="center"/>
          </w:tcPr>
          <w:p w14:paraId="24E464EE" w14:textId="1F4FDC98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Artes y humanidades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0BAA0" w14:textId="6F62717D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209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CB591E" w14:textId="2EA8CCE2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486DB" w14:textId="2AC1CC67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E7E6E6" w:themeFill="background2"/>
            <w:vAlign w:val="bottom"/>
          </w:tcPr>
          <w:p w14:paraId="34B66DA1" w14:textId="77777777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Ciencias sociales y Salud pública*</w:t>
            </w:r>
          </w:p>
        </w:tc>
        <w:tc>
          <w:tcPr>
            <w:tcW w:w="1247" w:type="dxa"/>
            <w:shd w:val="clear" w:color="auto" w:fill="E7E6E6" w:themeFill="background2"/>
            <w:vAlign w:val="bottom"/>
          </w:tcPr>
          <w:p w14:paraId="55988CCF" w14:textId="0EED19BA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276" w:type="dxa"/>
            <w:shd w:val="clear" w:color="auto" w:fill="E7E6E6" w:themeFill="background2"/>
            <w:vAlign w:val="bottom"/>
          </w:tcPr>
          <w:p w14:paraId="3BD907A8" w14:textId="3900AAF8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</w:tr>
      <w:tr w:rsidR="006835B4" w:rsidRPr="003D5260" w14:paraId="10976AFD" w14:textId="10079193" w:rsidTr="007C27DE">
        <w:trPr>
          <w:trHeight w:val="85"/>
          <w:jc w:val="center"/>
        </w:trPr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34157" w14:textId="728775A1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Farmacología y toxicología*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7A99" w14:textId="34C735E8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7C569" w14:textId="596BE005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2312D" w14:textId="7F26BB98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4254CEA" w14:textId="77777777" w:rsidR="006835B4" w:rsidRPr="003D5260" w:rsidRDefault="006835B4" w:rsidP="006835B4">
            <w:pPr>
              <w:rPr>
                <w:rFonts w:cstheme="minorHAnsi"/>
                <w:b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Medicina clínica*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26045E03" w14:textId="7D177C07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D686A34" w14:textId="08FE1BBF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</w:tr>
      <w:tr w:rsidR="006835B4" w:rsidRPr="003D5260" w14:paraId="3F0FF0FD" w14:textId="79BF1066" w:rsidTr="007C27DE">
        <w:trPr>
          <w:trHeight w:val="281"/>
          <w:jc w:val="center"/>
        </w:trPr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F033D8" w14:textId="5B060B43" w:rsidR="006835B4" w:rsidRPr="003D5260" w:rsidRDefault="006835B4" w:rsidP="006835B4">
            <w:pPr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Matemáticas*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01A754" w14:textId="3315086F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9A1DAC" w14:textId="48F16B95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sz w:val="18"/>
                <w:szCs w:val="18"/>
              </w:rPr>
              <w:t>250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D34C0" w14:textId="3B5D051E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15DB7E5" w14:textId="77777777" w:rsidR="006835B4" w:rsidRPr="003D5260" w:rsidRDefault="006835B4" w:rsidP="006835B4">
            <w:pPr>
              <w:rPr>
                <w:rFonts w:cstheme="minorHAnsi"/>
                <w:b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Ingeniería*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3646F56" w14:textId="6A1F6955" w:rsidR="006835B4" w:rsidRPr="003D5260" w:rsidRDefault="006835B4" w:rsidP="006835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1E50C25" w14:textId="5218E155" w:rsidR="006835B4" w:rsidRPr="003D5260" w:rsidRDefault="006835B4" w:rsidP="006835B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</w:tr>
      <w:tr w:rsidR="006835B4" w:rsidRPr="003D5260" w14:paraId="5B8F13EA" w14:textId="3B0FC148" w:rsidTr="007C27DE">
        <w:trPr>
          <w:trHeight w:val="129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6A42F2" w14:textId="77777777" w:rsidR="006835B4" w:rsidRPr="003D5260" w:rsidRDefault="006835B4" w:rsidP="00CF6057">
            <w:pPr>
              <w:rPr>
                <w:rFonts w:cstheme="minorHAnsi"/>
                <w:color w:val="000000"/>
                <w:sz w:val="14"/>
                <w:szCs w:val="20"/>
              </w:rPr>
            </w:pPr>
          </w:p>
        </w:tc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CE877" w14:textId="05713E28" w:rsidR="006835B4" w:rsidRPr="003D5260" w:rsidRDefault="006835B4" w:rsidP="00CF6057">
            <w:pPr>
              <w:rPr>
                <w:rFonts w:cstheme="minorHAnsi"/>
                <w:color w:val="000000"/>
                <w:sz w:val="14"/>
                <w:szCs w:val="20"/>
              </w:rPr>
            </w:pPr>
            <w:r w:rsidRPr="003D5260">
              <w:rPr>
                <w:rFonts w:cstheme="minorHAnsi"/>
                <w:color w:val="000000"/>
                <w:sz w:val="14"/>
                <w:szCs w:val="20"/>
              </w:rPr>
              <w:t>* Posición compartida con otras universidades.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76B8D3" w14:textId="77777777" w:rsidR="006835B4" w:rsidRPr="003D5260" w:rsidRDefault="006835B4" w:rsidP="00CF6057">
            <w:pPr>
              <w:rPr>
                <w:rFonts w:cstheme="minorHAnsi"/>
                <w:color w:val="000000"/>
                <w:sz w:val="14"/>
                <w:szCs w:val="20"/>
              </w:rPr>
            </w:pPr>
          </w:p>
        </w:tc>
      </w:tr>
    </w:tbl>
    <w:p w14:paraId="44DBBBC9" w14:textId="77777777" w:rsidR="00222690" w:rsidRPr="003D5260" w:rsidRDefault="00222690" w:rsidP="00444C9A">
      <w:pPr>
        <w:spacing w:after="0" w:line="240" w:lineRule="auto"/>
        <w:jc w:val="both"/>
        <w:rPr>
          <w:sz w:val="24"/>
        </w:rPr>
      </w:pPr>
    </w:p>
    <w:p w14:paraId="676A15C6" w14:textId="05866B56" w:rsidR="00D16DB8" w:rsidRDefault="00CC0C70" w:rsidP="00C60847">
      <w:pPr>
        <w:spacing w:after="0" w:line="240" w:lineRule="auto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lastRenderedPageBreak/>
        <w:t>En</w:t>
      </w:r>
      <w:r w:rsidR="00891172" w:rsidRPr="003D5260">
        <w:rPr>
          <w:rFonts w:cstheme="minorHAnsi"/>
          <w:sz w:val="24"/>
        </w:rPr>
        <w:t xml:space="preserve"> </w:t>
      </w:r>
      <w:r w:rsidR="002E2220" w:rsidRPr="003D5260">
        <w:rPr>
          <w:rFonts w:cstheme="minorHAnsi"/>
          <w:sz w:val="24"/>
        </w:rPr>
        <w:t>la región de América Latina</w:t>
      </w:r>
      <w:r w:rsidRPr="003D5260">
        <w:rPr>
          <w:rFonts w:cstheme="minorHAnsi"/>
          <w:sz w:val="24"/>
        </w:rPr>
        <w:t>,</w:t>
      </w:r>
      <w:r w:rsidR="00891172" w:rsidRPr="003D5260">
        <w:rPr>
          <w:rFonts w:cstheme="minorHAnsi"/>
          <w:sz w:val="24"/>
        </w:rPr>
        <w:t xml:space="preserve"> </w:t>
      </w:r>
      <w:r w:rsidR="00CF6057" w:rsidRPr="003D5260">
        <w:rPr>
          <w:rFonts w:cstheme="minorHAnsi"/>
          <w:sz w:val="24"/>
        </w:rPr>
        <w:t xml:space="preserve">Brasil fue el país con </w:t>
      </w:r>
      <w:r w:rsidR="004A0511">
        <w:rPr>
          <w:rFonts w:cstheme="minorHAnsi"/>
          <w:sz w:val="24"/>
        </w:rPr>
        <w:t>el</w:t>
      </w:r>
      <w:r w:rsidR="00CF6057" w:rsidRPr="003D5260">
        <w:rPr>
          <w:rFonts w:cstheme="minorHAnsi"/>
          <w:sz w:val="24"/>
        </w:rPr>
        <w:t xml:space="preserve"> mayor número de universidades incluidas (50), seguido de Chile (18), y México (15).</w:t>
      </w:r>
      <w:r w:rsidR="00D16DB8">
        <w:rPr>
          <w:rFonts w:cstheme="minorHAnsi"/>
          <w:sz w:val="24"/>
        </w:rPr>
        <w:t xml:space="preserve"> </w:t>
      </w:r>
      <w:r w:rsidR="000D55AB">
        <w:rPr>
          <w:rFonts w:cstheme="minorHAnsi"/>
          <w:sz w:val="24"/>
        </w:rPr>
        <w:t xml:space="preserve">Universidades brasileñas también ocuparon 6 de los primeros 10 lugares </w:t>
      </w:r>
      <w:r w:rsidR="00302914">
        <w:rPr>
          <w:rFonts w:cstheme="minorHAnsi"/>
          <w:sz w:val="24"/>
        </w:rPr>
        <w:t>de</w:t>
      </w:r>
      <w:r w:rsidR="000D55AB">
        <w:rPr>
          <w:rFonts w:cstheme="minorHAnsi"/>
          <w:sz w:val="24"/>
        </w:rPr>
        <w:t xml:space="preserve"> la región. </w:t>
      </w:r>
    </w:p>
    <w:p w14:paraId="03959A97" w14:textId="77777777" w:rsidR="00D16DB8" w:rsidRDefault="00D16DB8" w:rsidP="00C60847">
      <w:pPr>
        <w:spacing w:after="0" w:line="240" w:lineRule="auto"/>
        <w:jc w:val="both"/>
        <w:rPr>
          <w:rFonts w:cstheme="minorHAnsi"/>
          <w:b/>
          <w:bCs/>
          <w:sz w:val="24"/>
        </w:rPr>
      </w:pPr>
    </w:p>
    <w:p w14:paraId="35C3AC3C" w14:textId="10D06FBA" w:rsidR="00C60847" w:rsidRPr="005C6A53" w:rsidRDefault="00C60847" w:rsidP="00C60847">
      <w:pPr>
        <w:spacing w:after="0" w:line="240" w:lineRule="auto"/>
        <w:jc w:val="both"/>
        <w:rPr>
          <w:rFonts w:cstheme="minorHAnsi"/>
          <w:b/>
          <w:bCs/>
          <w:sz w:val="24"/>
        </w:rPr>
      </w:pPr>
      <w:r w:rsidRPr="005C6A53">
        <w:rPr>
          <w:rFonts w:cstheme="minorHAnsi"/>
          <w:b/>
          <w:bCs/>
          <w:sz w:val="24"/>
        </w:rPr>
        <w:t xml:space="preserve">La UNAM obtuvo el 7º lugar en América Latina y el </w:t>
      </w:r>
      <w:r>
        <w:rPr>
          <w:rFonts w:cstheme="minorHAnsi"/>
          <w:b/>
          <w:bCs/>
          <w:sz w:val="24"/>
        </w:rPr>
        <w:t xml:space="preserve">1º </w:t>
      </w:r>
      <w:r w:rsidRPr="005C6A53">
        <w:rPr>
          <w:rFonts w:cstheme="minorHAnsi"/>
          <w:b/>
          <w:bCs/>
          <w:sz w:val="24"/>
        </w:rPr>
        <w:t xml:space="preserve">en México en el ranking. </w:t>
      </w:r>
    </w:p>
    <w:p w14:paraId="20BFA107" w14:textId="77777777" w:rsidR="00C60847" w:rsidRPr="005C6A53" w:rsidRDefault="00C60847" w:rsidP="00C60847">
      <w:pPr>
        <w:spacing w:after="0" w:line="240" w:lineRule="auto"/>
        <w:jc w:val="both"/>
        <w:rPr>
          <w:rFonts w:cstheme="minorHAnsi"/>
          <w:b/>
          <w:bCs/>
          <w:sz w:val="24"/>
        </w:rPr>
      </w:pPr>
    </w:p>
    <w:p w14:paraId="616A2E46" w14:textId="77777777" w:rsidR="00C60847" w:rsidRPr="003D5260" w:rsidRDefault="00C60847" w:rsidP="00C6084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Las universidades de América Latina clasificadas en los primeros 10 lugares son: </w:t>
      </w:r>
    </w:p>
    <w:p w14:paraId="417E2326" w14:textId="77777777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</w:rPr>
        <w:t>Universidad</w:t>
      </w:r>
      <w:r w:rsidRPr="003D5260">
        <w:rPr>
          <w:sz w:val="24"/>
          <w:szCs w:val="24"/>
        </w:rPr>
        <w:t xml:space="preserve"> de São Paulo (USP) </w:t>
      </w:r>
      <w:r w:rsidRPr="003D5260">
        <w:rPr>
          <w:sz w:val="24"/>
        </w:rPr>
        <w:t>(1º América Latina, 115º Mundial)</w:t>
      </w:r>
      <w:r w:rsidRPr="003D5260">
        <w:rPr>
          <w:sz w:val="24"/>
          <w:szCs w:val="24"/>
        </w:rPr>
        <w:t xml:space="preserve">, </w:t>
      </w:r>
    </w:p>
    <w:p w14:paraId="1F173BFA" w14:textId="77777777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Estatal de Campinas (UNICAMP) </w:t>
      </w:r>
      <w:r w:rsidRPr="003D5260">
        <w:rPr>
          <w:sz w:val="24"/>
        </w:rPr>
        <w:t>(2º América Latina, 275º Mundial)</w:t>
      </w:r>
      <w:r w:rsidRPr="003D5260">
        <w:rPr>
          <w:sz w:val="24"/>
          <w:szCs w:val="24"/>
        </w:rPr>
        <w:t xml:space="preserve">, </w:t>
      </w:r>
    </w:p>
    <w:p w14:paraId="5964B11F" w14:textId="77777777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Pontificia Universidad Católica de Chile (UC) </w:t>
      </w:r>
      <w:r w:rsidRPr="003D5260">
        <w:rPr>
          <w:sz w:val="24"/>
        </w:rPr>
        <w:t>(3º América Latina, 308º Mundial)</w:t>
      </w:r>
      <w:r w:rsidRPr="003D5260">
        <w:rPr>
          <w:sz w:val="24"/>
          <w:szCs w:val="24"/>
        </w:rPr>
        <w:t xml:space="preserve">, </w:t>
      </w:r>
    </w:p>
    <w:p w14:paraId="06EBE129" w14:textId="77777777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Federal de Río de Janeiro (UFRJ) </w:t>
      </w:r>
      <w:r w:rsidRPr="003D5260">
        <w:rPr>
          <w:sz w:val="24"/>
        </w:rPr>
        <w:t>(4º América Latina, 376º Mundial)</w:t>
      </w:r>
      <w:r w:rsidRPr="003D5260">
        <w:rPr>
          <w:sz w:val="24"/>
          <w:szCs w:val="24"/>
        </w:rPr>
        <w:t xml:space="preserve">, </w:t>
      </w:r>
    </w:p>
    <w:p w14:paraId="22298EC7" w14:textId="77777777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>Universidad de Chile (</w:t>
      </w:r>
      <w:proofErr w:type="spellStart"/>
      <w:r w:rsidRPr="003D5260">
        <w:rPr>
          <w:sz w:val="24"/>
          <w:szCs w:val="24"/>
        </w:rPr>
        <w:t>UCh</w:t>
      </w:r>
      <w:proofErr w:type="spellEnd"/>
      <w:r w:rsidRPr="003D5260">
        <w:rPr>
          <w:sz w:val="24"/>
          <w:szCs w:val="24"/>
        </w:rPr>
        <w:t xml:space="preserve">) </w:t>
      </w:r>
      <w:r w:rsidRPr="003D5260">
        <w:rPr>
          <w:sz w:val="24"/>
        </w:rPr>
        <w:t>(5º América Latina, 392º Mundial)</w:t>
      </w:r>
      <w:r w:rsidRPr="003D5260">
        <w:rPr>
          <w:sz w:val="24"/>
          <w:szCs w:val="24"/>
        </w:rPr>
        <w:t xml:space="preserve">, </w:t>
      </w:r>
    </w:p>
    <w:p w14:paraId="2F573A91" w14:textId="77777777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de Buenos Aires (UBA) </w:t>
      </w:r>
      <w:r w:rsidRPr="003D5260">
        <w:rPr>
          <w:sz w:val="24"/>
        </w:rPr>
        <w:t>(6º América Latina, 402º Mundial)</w:t>
      </w:r>
      <w:r w:rsidRPr="003D5260">
        <w:rPr>
          <w:sz w:val="24"/>
          <w:szCs w:val="24"/>
        </w:rPr>
        <w:t xml:space="preserve">, </w:t>
      </w:r>
    </w:p>
    <w:p w14:paraId="406E9116" w14:textId="21C85CFC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b/>
          <w:sz w:val="24"/>
          <w:szCs w:val="24"/>
        </w:rPr>
        <w:t xml:space="preserve">UNAM </w:t>
      </w:r>
      <w:r w:rsidRPr="003D5260">
        <w:rPr>
          <w:b/>
          <w:sz w:val="24"/>
        </w:rPr>
        <w:t>(</w:t>
      </w:r>
      <w:r>
        <w:rPr>
          <w:b/>
          <w:sz w:val="24"/>
        </w:rPr>
        <w:t xml:space="preserve">1º México, </w:t>
      </w:r>
      <w:r w:rsidRPr="003D5260">
        <w:rPr>
          <w:b/>
          <w:sz w:val="24"/>
        </w:rPr>
        <w:t>7º América Latina, 408º Mundial)</w:t>
      </w:r>
      <w:r w:rsidRPr="003D5260">
        <w:rPr>
          <w:sz w:val="24"/>
          <w:szCs w:val="24"/>
        </w:rPr>
        <w:t xml:space="preserve">, </w:t>
      </w:r>
    </w:p>
    <w:p w14:paraId="6CC0CC9C" w14:textId="77777777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Federal de Rio Grande del Sur (UFRGS) </w:t>
      </w:r>
      <w:r w:rsidRPr="003D5260">
        <w:rPr>
          <w:sz w:val="24"/>
        </w:rPr>
        <w:t>(8º América Latina, 425º Mundial)</w:t>
      </w:r>
      <w:r w:rsidRPr="003D5260">
        <w:rPr>
          <w:sz w:val="24"/>
          <w:szCs w:val="24"/>
        </w:rPr>
        <w:t xml:space="preserve">, </w:t>
      </w:r>
    </w:p>
    <w:p w14:paraId="3B7671C9" w14:textId="77777777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Federal de Minas Gerais (UFMG) </w:t>
      </w:r>
      <w:r w:rsidRPr="003D5260">
        <w:rPr>
          <w:sz w:val="24"/>
        </w:rPr>
        <w:t>(9º América Latina, 456º Mundial)</w:t>
      </w:r>
      <w:r w:rsidRPr="003D5260">
        <w:rPr>
          <w:sz w:val="24"/>
          <w:szCs w:val="24"/>
        </w:rPr>
        <w:t xml:space="preserve">, y </w:t>
      </w:r>
    </w:p>
    <w:p w14:paraId="49F80243" w14:textId="77777777" w:rsidR="00C60847" w:rsidRPr="003D5260" w:rsidRDefault="00C60847" w:rsidP="00C60847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Estatal Paulista (UNESP) </w:t>
      </w:r>
      <w:r w:rsidRPr="003D5260">
        <w:rPr>
          <w:sz w:val="24"/>
        </w:rPr>
        <w:t>(10º América Latina, 471º Mundial)</w:t>
      </w:r>
      <w:r w:rsidRPr="003D5260">
        <w:rPr>
          <w:sz w:val="24"/>
          <w:szCs w:val="24"/>
        </w:rPr>
        <w:t>.</w:t>
      </w:r>
    </w:p>
    <w:p w14:paraId="30770792" w14:textId="77777777" w:rsidR="00C60847" w:rsidRDefault="00C60847" w:rsidP="00C60847">
      <w:pPr>
        <w:spacing w:after="0" w:line="240" w:lineRule="auto"/>
        <w:jc w:val="both"/>
        <w:rPr>
          <w:rFonts w:cstheme="minorHAnsi"/>
          <w:sz w:val="24"/>
        </w:rPr>
      </w:pPr>
    </w:p>
    <w:p w14:paraId="5C74D00C" w14:textId="6D7CFBE3" w:rsidR="00FE4BBA" w:rsidRPr="003D5260" w:rsidRDefault="00FE4BBA" w:rsidP="00D96113">
      <w:pPr>
        <w:spacing w:after="0" w:line="240" w:lineRule="auto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------------------------------------------------------------------------------------------------------------------------</w:t>
      </w:r>
    </w:p>
    <w:p w14:paraId="7A363AE4" w14:textId="77777777" w:rsidR="00FE4BBA" w:rsidRPr="003D5260" w:rsidRDefault="00FE4BBA" w:rsidP="00D96113">
      <w:pPr>
        <w:spacing w:after="0" w:line="240" w:lineRule="auto"/>
        <w:jc w:val="both"/>
        <w:rPr>
          <w:rFonts w:cstheme="minorHAnsi"/>
          <w:sz w:val="24"/>
        </w:rPr>
      </w:pPr>
    </w:p>
    <w:p w14:paraId="7C544E1E" w14:textId="46ED5781" w:rsidR="00967BA9" w:rsidRPr="003D5260" w:rsidRDefault="00967BA9" w:rsidP="008908CD">
      <w:pPr>
        <w:pStyle w:val="Prrafodelista"/>
        <w:spacing w:after="0" w:line="240" w:lineRule="auto"/>
        <w:ind w:left="0"/>
        <w:jc w:val="both"/>
        <w:rPr>
          <w:b/>
          <w:sz w:val="24"/>
        </w:rPr>
      </w:pPr>
      <w:r w:rsidRPr="003D5260">
        <w:rPr>
          <w:b/>
          <w:sz w:val="24"/>
        </w:rPr>
        <w:t>Metodología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e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Indicadores</w:t>
      </w:r>
    </w:p>
    <w:p w14:paraId="7A96986D" w14:textId="43CC6CCB" w:rsidR="002C4E24" w:rsidRPr="003D5260" w:rsidRDefault="00B75C1E" w:rsidP="002C4E24">
      <w:pPr>
        <w:pStyle w:val="Prrafodelista"/>
        <w:spacing w:after="0" w:line="240" w:lineRule="auto"/>
        <w:ind w:left="0"/>
        <w:jc w:val="both"/>
        <w:rPr>
          <w:bCs/>
          <w:iCs/>
          <w:sz w:val="24"/>
        </w:rPr>
      </w:pPr>
      <w:r w:rsidRPr="003D5260">
        <w:rPr>
          <w:bCs/>
          <w:sz w:val="24"/>
        </w:rPr>
        <w:t>La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siguiente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sección</w:t>
      </w:r>
      <w:r w:rsidR="00891172" w:rsidRPr="003D5260">
        <w:rPr>
          <w:bCs/>
          <w:sz w:val="24"/>
        </w:rPr>
        <w:t xml:space="preserve"> </w:t>
      </w:r>
      <w:r w:rsidR="00E019A2" w:rsidRPr="003D5260">
        <w:rPr>
          <w:bCs/>
          <w:sz w:val="24"/>
        </w:rPr>
        <w:t>describe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metodología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y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los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indicadores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utilizados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por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="00A64FE0" w:rsidRPr="003D5260">
        <w:rPr>
          <w:b/>
          <w:i/>
          <w:sz w:val="24"/>
        </w:rPr>
        <w:t>Ranking de las Mejores Universidades Globales</w:t>
      </w:r>
      <w:r w:rsidR="00A64FE0" w:rsidRPr="003D5260">
        <w:rPr>
          <w:sz w:val="24"/>
        </w:rPr>
        <w:t xml:space="preserve"> </w:t>
      </w:r>
      <w:r w:rsidR="00A64FE0" w:rsidRPr="003D5260">
        <w:rPr>
          <w:b/>
          <w:bCs/>
          <w:i/>
          <w:sz w:val="24"/>
        </w:rPr>
        <w:t>2022</w:t>
      </w:r>
      <w:r w:rsidR="00291BBF" w:rsidRPr="003D5260">
        <w:rPr>
          <w:bCs/>
          <w:i/>
          <w:sz w:val="24"/>
        </w:rPr>
        <w:t>.</w:t>
      </w:r>
      <w:r w:rsidR="00891172" w:rsidRPr="003D5260">
        <w:rPr>
          <w:bCs/>
          <w:i/>
          <w:sz w:val="24"/>
        </w:rPr>
        <w:t xml:space="preserve"> </w:t>
      </w:r>
      <w:r w:rsidR="00291BBF" w:rsidRPr="003D5260">
        <w:rPr>
          <w:bCs/>
          <w:iCs/>
          <w:sz w:val="24"/>
        </w:rPr>
        <w:t>Para</w:t>
      </w:r>
      <w:r w:rsidR="00891172" w:rsidRPr="003D5260">
        <w:rPr>
          <w:bCs/>
          <w:iCs/>
          <w:sz w:val="24"/>
        </w:rPr>
        <w:t xml:space="preserve"> </w:t>
      </w:r>
      <w:r w:rsidR="00291BBF" w:rsidRPr="003D5260">
        <w:rPr>
          <w:bCs/>
          <w:iCs/>
          <w:sz w:val="24"/>
        </w:rPr>
        <w:t>ser</w:t>
      </w:r>
      <w:r w:rsidR="00891172" w:rsidRPr="003D5260">
        <w:rPr>
          <w:bCs/>
          <w:iCs/>
          <w:sz w:val="24"/>
        </w:rPr>
        <w:t xml:space="preserve"> </w:t>
      </w:r>
      <w:r w:rsidR="00BB6034" w:rsidRPr="003D5260">
        <w:rPr>
          <w:bCs/>
          <w:iCs/>
          <w:sz w:val="24"/>
        </w:rPr>
        <w:t>evaluadas</w:t>
      </w:r>
      <w:r w:rsidR="00891172" w:rsidRPr="003D5260">
        <w:rPr>
          <w:bCs/>
          <w:iCs/>
          <w:sz w:val="24"/>
        </w:rPr>
        <w:t xml:space="preserve"> </w:t>
      </w:r>
      <w:r w:rsidR="00BB6034" w:rsidRPr="003D5260">
        <w:rPr>
          <w:bCs/>
          <w:iCs/>
          <w:sz w:val="24"/>
        </w:rPr>
        <w:t>por</w:t>
      </w:r>
      <w:r w:rsidR="00891172" w:rsidRPr="003D5260">
        <w:rPr>
          <w:bCs/>
          <w:iCs/>
          <w:sz w:val="24"/>
        </w:rPr>
        <w:t xml:space="preserve"> </w:t>
      </w:r>
      <w:r w:rsidR="00291BBF" w:rsidRPr="003D5260">
        <w:rPr>
          <w:bCs/>
          <w:iCs/>
          <w:sz w:val="24"/>
        </w:rPr>
        <w:t>el</w:t>
      </w:r>
      <w:r w:rsidR="00891172" w:rsidRPr="003D5260">
        <w:rPr>
          <w:bCs/>
          <w:iCs/>
          <w:sz w:val="24"/>
        </w:rPr>
        <w:t xml:space="preserve"> </w:t>
      </w:r>
      <w:r w:rsidR="00291BBF" w:rsidRPr="003D5260">
        <w:rPr>
          <w:bCs/>
          <w:iCs/>
          <w:sz w:val="24"/>
        </w:rPr>
        <w:t>ranking,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las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universidades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deben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haberse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clasificado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en</w:t>
      </w:r>
      <w:r w:rsidR="00302914">
        <w:rPr>
          <w:bCs/>
          <w:iCs/>
          <w:sz w:val="24"/>
        </w:rPr>
        <w:t>tre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las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mejores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250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universidades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en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la</w:t>
      </w:r>
      <w:r w:rsidR="00891172" w:rsidRPr="003D5260">
        <w:rPr>
          <w:bCs/>
          <w:iCs/>
          <w:sz w:val="24"/>
        </w:rPr>
        <w:t xml:space="preserve"> </w:t>
      </w:r>
      <w:r w:rsidR="00C56660" w:rsidRPr="003D5260">
        <w:rPr>
          <w:bCs/>
          <w:i/>
          <w:iCs/>
          <w:sz w:val="24"/>
        </w:rPr>
        <w:t>E</w:t>
      </w:r>
      <w:r w:rsidR="002C4E24" w:rsidRPr="003D5260">
        <w:rPr>
          <w:bCs/>
          <w:i/>
          <w:iCs/>
          <w:sz w:val="24"/>
        </w:rPr>
        <w:t>ncuesta</w:t>
      </w:r>
      <w:r w:rsidR="00891172" w:rsidRPr="003D5260">
        <w:rPr>
          <w:bCs/>
          <w:i/>
          <w:iCs/>
          <w:sz w:val="24"/>
        </w:rPr>
        <w:t xml:space="preserve"> </w:t>
      </w:r>
      <w:r w:rsidR="002C4E24" w:rsidRPr="003D5260">
        <w:rPr>
          <w:bCs/>
          <w:i/>
          <w:iCs/>
          <w:sz w:val="24"/>
        </w:rPr>
        <w:t>de</w:t>
      </w:r>
      <w:r w:rsidR="00891172" w:rsidRPr="003D5260">
        <w:rPr>
          <w:bCs/>
          <w:i/>
          <w:iCs/>
          <w:sz w:val="24"/>
        </w:rPr>
        <w:t xml:space="preserve"> </w:t>
      </w:r>
      <w:r w:rsidR="00C56660" w:rsidRPr="003D5260">
        <w:rPr>
          <w:bCs/>
          <w:i/>
          <w:iCs/>
          <w:sz w:val="24"/>
        </w:rPr>
        <w:t>R</w:t>
      </w:r>
      <w:r w:rsidR="002C4E24" w:rsidRPr="003D5260">
        <w:rPr>
          <w:bCs/>
          <w:i/>
          <w:iCs/>
          <w:sz w:val="24"/>
        </w:rPr>
        <w:t>eputación</w:t>
      </w:r>
      <w:r w:rsidR="00891172" w:rsidRPr="003D5260">
        <w:rPr>
          <w:bCs/>
          <w:i/>
          <w:iCs/>
          <w:sz w:val="24"/>
        </w:rPr>
        <w:t xml:space="preserve"> </w:t>
      </w:r>
      <w:r w:rsidR="00C56660" w:rsidRPr="003D5260">
        <w:rPr>
          <w:bCs/>
          <w:i/>
          <w:iCs/>
          <w:sz w:val="24"/>
        </w:rPr>
        <w:t>G</w:t>
      </w:r>
      <w:r w:rsidR="002C4E24" w:rsidRPr="003D5260">
        <w:rPr>
          <w:bCs/>
          <w:i/>
          <w:iCs/>
          <w:sz w:val="24"/>
        </w:rPr>
        <w:t>lobal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de</w:t>
      </w:r>
      <w:r w:rsidR="00891172" w:rsidRPr="003D5260">
        <w:rPr>
          <w:bCs/>
          <w:iCs/>
          <w:sz w:val="24"/>
        </w:rPr>
        <w:t xml:space="preserve"> </w:t>
      </w:r>
      <w:proofErr w:type="spellStart"/>
      <w:r w:rsidR="002C4E24" w:rsidRPr="003D5260">
        <w:rPr>
          <w:bCs/>
          <w:iCs/>
          <w:sz w:val="24"/>
        </w:rPr>
        <w:t>Clarivate</w:t>
      </w:r>
      <w:proofErr w:type="spellEnd"/>
      <w:r w:rsidR="002C4E24" w:rsidRPr="003D5260">
        <w:rPr>
          <w:bCs/>
          <w:iCs/>
          <w:sz w:val="24"/>
        </w:rPr>
        <w:t>,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o</w:t>
      </w:r>
      <w:r w:rsidR="00891172" w:rsidRPr="003D5260">
        <w:rPr>
          <w:bCs/>
          <w:iCs/>
          <w:sz w:val="24"/>
        </w:rPr>
        <w:t xml:space="preserve"> </w:t>
      </w:r>
      <w:r w:rsidR="003B590A" w:rsidRPr="003D5260">
        <w:rPr>
          <w:bCs/>
          <w:iCs/>
          <w:sz w:val="24"/>
        </w:rPr>
        <w:t xml:space="preserve">bien, </w:t>
      </w:r>
      <w:r w:rsidR="002C4E24" w:rsidRPr="003D5260">
        <w:rPr>
          <w:bCs/>
          <w:iCs/>
          <w:sz w:val="24"/>
        </w:rPr>
        <w:t>tener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una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producción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de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al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menos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1,250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artículos</w:t>
      </w:r>
      <w:r w:rsidR="00891172" w:rsidRPr="003D5260">
        <w:rPr>
          <w:bCs/>
          <w:iCs/>
          <w:sz w:val="24"/>
        </w:rPr>
        <w:t xml:space="preserve"> </w:t>
      </w:r>
      <w:r w:rsidR="00302914">
        <w:rPr>
          <w:bCs/>
          <w:iCs/>
          <w:sz w:val="24"/>
        </w:rPr>
        <w:t xml:space="preserve">en revistas indexadas </w:t>
      </w:r>
      <w:r w:rsidR="002C4E24" w:rsidRPr="003D5260">
        <w:rPr>
          <w:bCs/>
          <w:iCs/>
          <w:sz w:val="24"/>
        </w:rPr>
        <w:t>durante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los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últimos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5</w:t>
      </w:r>
      <w:r w:rsidR="00891172" w:rsidRPr="003D5260">
        <w:rPr>
          <w:bCs/>
          <w:iCs/>
          <w:sz w:val="24"/>
        </w:rPr>
        <w:t xml:space="preserve"> </w:t>
      </w:r>
      <w:r w:rsidR="002C4E24" w:rsidRPr="003D5260">
        <w:rPr>
          <w:bCs/>
          <w:iCs/>
          <w:sz w:val="24"/>
        </w:rPr>
        <w:t>años.</w:t>
      </w:r>
    </w:p>
    <w:p w14:paraId="51E5E98F" w14:textId="264E1483" w:rsidR="00E2585F" w:rsidRPr="003D5260" w:rsidRDefault="00E2585F" w:rsidP="002C4E24">
      <w:pPr>
        <w:pStyle w:val="Prrafodelista"/>
        <w:spacing w:after="0" w:line="240" w:lineRule="auto"/>
        <w:ind w:left="0"/>
        <w:jc w:val="both"/>
        <w:rPr>
          <w:bCs/>
          <w:iCs/>
          <w:sz w:val="24"/>
        </w:rPr>
      </w:pPr>
    </w:p>
    <w:tbl>
      <w:tblPr>
        <w:tblStyle w:val="Tablaconcuadrcula5oscura-nfasis5"/>
        <w:tblW w:w="7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  <w:gridCol w:w="1119"/>
      </w:tblGrid>
      <w:tr w:rsidR="00421099" w:rsidRPr="003D5260" w14:paraId="131E5681" w14:textId="77777777" w:rsidTr="00A64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6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88BB7FE" w14:textId="05228A4C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Tabla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1.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Indicadores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y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ponderadores.</w:t>
            </w:r>
          </w:p>
        </w:tc>
      </w:tr>
      <w:tr w:rsidR="00421099" w:rsidRPr="003D5260" w14:paraId="0BFBEDB9" w14:textId="77777777" w:rsidTr="00A64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38FD7CC0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color w:val="auto"/>
                <w:sz w:val="18"/>
                <w:szCs w:val="18"/>
              </w:rPr>
              <w:t>Indicador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6FA79B41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Ponderador</w:t>
            </w:r>
          </w:p>
        </w:tc>
      </w:tr>
      <w:tr w:rsidR="00421099" w:rsidRPr="003D5260" w14:paraId="2E25BA32" w14:textId="77777777" w:rsidTr="00A64FE0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4FA4159" w14:textId="749D6A78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Reputación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investigación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global.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FA9BF88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12.5%</w:t>
            </w:r>
          </w:p>
        </w:tc>
      </w:tr>
      <w:tr w:rsidR="00421099" w:rsidRPr="003D5260" w14:paraId="67756582" w14:textId="77777777" w:rsidTr="00A64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B988E" w14:textId="0F4C55BE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Reputación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investigación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regional.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8669D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12.5%</w:t>
            </w:r>
          </w:p>
        </w:tc>
      </w:tr>
      <w:tr w:rsidR="00421099" w:rsidRPr="003D5260" w14:paraId="6646CA72" w14:textId="77777777" w:rsidTr="00A64FE0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4A2466B" w14:textId="77777777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Publicaciones.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0743CA1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10%</w:t>
            </w:r>
          </w:p>
        </w:tc>
      </w:tr>
      <w:tr w:rsidR="00421099" w:rsidRPr="003D5260" w14:paraId="5AF64A92" w14:textId="77777777" w:rsidTr="00A64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F08D1" w14:textId="77777777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Libros.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1F665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2.5%</w:t>
            </w:r>
          </w:p>
        </w:tc>
      </w:tr>
      <w:tr w:rsidR="00421099" w:rsidRPr="003D5260" w14:paraId="530DBE22" w14:textId="77777777" w:rsidTr="00A64FE0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4F9EEF2" w14:textId="77777777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Conferencias.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3508511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2.5%</w:t>
            </w:r>
          </w:p>
        </w:tc>
      </w:tr>
      <w:tr w:rsidR="00421099" w:rsidRPr="003D5260" w14:paraId="2B594105" w14:textId="77777777" w:rsidTr="00A64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47EA1" w14:textId="5B6DE2D5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Impacto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citas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normalizadas.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AB1F0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10%</w:t>
            </w:r>
          </w:p>
        </w:tc>
      </w:tr>
      <w:tr w:rsidR="00421099" w:rsidRPr="003D5260" w14:paraId="698C2523" w14:textId="77777777" w:rsidTr="00A64FE0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EAA360D" w14:textId="5C8A6B28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proofErr w:type="gramStart"/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Total</w:t>
            </w:r>
            <w:proofErr w:type="gramEnd"/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citas.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2E86C36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7.5%</w:t>
            </w:r>
          </w:p>
        </w:tc>
      </w:tr>
      <w:tr w:rsidR="00421099" w:rsidRPr="003D5260" w14:paraId="33721C43" w14:textId="77777777" w:rsidTr="00A64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6B4E0" w14:textId="523A0037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Número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publicaciones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que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están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entre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10%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las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más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citadas.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5C060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12.5%</w:t>
            </w:r>
          </w:p>
        </w:tc>
      </w:tr>
      <w:tr w:rsidR="00421099" w:rsidRPr="003D5260" w14:paraId="7DF36F72" w14:textId="77777777" w:rsidTr="00A64FE0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5B3C3786" w14:textId="50C3327A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Porcentaje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total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publicaciones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que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están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entre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10%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las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más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citadas.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302B088A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10%</w:t>
            </w:r>
          </w:p>
        </w:tc>
      </w:tr>
      <w:tr w:rsidR="00421099" w:rsidRPr="003D5260" w14:paraId="79A34E28" w14:textId="77777777" w:rsidTr="00A64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C6738" w14:textId="6AED6C49" w:rsidR="00421099" w:rsidRPr="003D5260" w:rsidRDefault="00911395" w:rsidP="000A6065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Colaboración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internacional</w:t>
            </w:r>
            <w:r w:rsidR="000A6065" w:rsidRPr="003D5260">
              <w:rPr>
                <w:rStyle w:val="Refdenotaalpie"/>
                <w:rFonts w:cs="Times New Roman"/>
                <w:b w:val="0"/>
                <w:color w:val="auto"/>
                <w:sz w:val="18"/>
                <w:szCs w:val="18"/>
              </w:rPr>
              <w:footnoteReference w:id="1"/>
            </w:r>
            <w:r w:rsidR="000A6065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0A1FD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421099" w:rsidRPr="003D5260" w14:paraId="26666C64" w14:textId="77777777" w:rsidTr="00A64FE0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84C2E22" w14:textId="6EF7B4CE" w:rsidR="00421099" w:rsidRPr="003D5260" w:rsidRDefault="00911395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Colaboración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internacional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="000A6065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-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="000A6065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relativo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="000A6065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al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="000A6065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país</w:t>
            </w:r>
            <w:r w:rsidR="000A6065" w:rsidRPr="003D5260">
              <w:rPr>
                <w:rStyle w:val="Refdenotaalpie"/>
                <w:rFonts w:cs="Times New Roman"/>
                <w:b w:val="0"/>
                <w:color w:val="auto"/>
                <w:sz w:val="18"/>
                <w:szCs w:val="18"/>
              </w:rPr>
              <w:footnoteReference w:id="2"/>
            </w:r>
            <w:r w:rsidR="000A6065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6D927383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421099" w:rsidRPr="003D5260" w14:paraId="766E3B6A" w14:textId="77777777" w:rsidTr="00A64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66DE1" w14:textId="24D85475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Número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los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artículos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más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altamente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citados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que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están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entre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1%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las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más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citadas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sus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respectivos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campos.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25331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421099" w:rsidRPr="003D5260" w14:paraId="638F6E8D" w14:textId="77777777" w:rsidTr="00A64FE0">
        <w:trPr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0FFE848" w14:textId="351130ED" w:rsidR="00421099" w:rsidRPr="003D5260" w:rsidRDefault="00421099" w:rsidP="002C4E24">
            <w:pPr>
              <w:autoSpaceDE w:val="0"/>
              <w:autoSpaceDN w:val="0"/>
              <w:adjustRightInd w:val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Porcentaje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total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publicaciones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que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están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entre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el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1%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de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las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más</w:t>
            </w:r>
            <w:r w:rsidR="00891172"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3D5260">
              <w:rPr>
                <w:rFonts w:cs="Times New Roman"/>
                <w:b w:val="0"/>
                <w:color w:val="auto"/>
                <w:sz w:val="18"/>
                <w:szCs w:val="18"/>
              </w:rPr>
              <w:t>citadas.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47EE7CD" w14:textId="77777777" w:rsidR="00421099" w:rsidRPr="003D5260" w:rsidRDefault="00421099" w:rsidP="002C4E2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D5260">
              <w:rPr>
                <w:rFonts w:cs="Times New Roman"/>
                <w:sz w:val="18"/>
                <w:szCs w:val="18"/>
              </w:rPr>
              <w:t>5%</w:t>
            </w:r>
          </w:p>
        </w:tc>
      </w:tr>
    </w:tbl>
    <w:p w14:paraId="5DF6BF4A" w14:textId="77777777" w:rsidR="001A41AC" w:rsidRPr="003D5260" w:rsidRDefault="001A41AC" w:rsidP="00532C7D">
      <w:pPr>
        <w:spacing w:after="0" w:line="240" w:lineRule="auto"/>
        <w:ind w:firstLine="708"/>
        <w:jc w:val="both"/>
        <w:rPr>
          <w:bCs/>
          <w:sz w:val="24"/>
        </w:rPr>
      </w:pPr>
    </w:p>
    <w:p w14:paraId="32980D8A" w14:textId="768EAEA6" w:rsidR="00E2585F" w:rsidRPr="003D5260" w:rsidRDefault="00E2585F" w:rsidP="00292A44">
      <w:pPr>
        <w:pStyle w:val="Prrafodelista"/>
        <w:spacing w:after="0" w:line="240" w:lineRule="auto"/>
        <w:ind w:left="0"/>
        <w:jc w:val="both"/>
        <w:rPr>
          <w:bCs/>
          <w:sz w:val="24"/>
        </w:rPr>
      </w:pPr>
      <w:r w:rsidRPr="009610FB">
        <w:rPr>
          <w:bCs/>
          <w:sz w:val="24"/>
        </w:rPr>
        <w:t>US</w:t>
      </w:r>
      <w:r w:rsidR="00891172" w:rsidRPr="009610FB">
        <w:rPr>
          <w:bCs/>
          <w:sz w:val="24"/>
        </w:rPr>
        <w:t xml:space="preserve"> </w:t>
      </w:r>
      <w:r w:rsidRPr="009610FB">
        <w:rPr>
          <w:bCs/>
          <w:sz w:val="24"/>
        </w:rPr>
        <w:t>News</w:t>
      </w:r>
      <w:r w:rsidR="00891172" w:rsidRPr="009610FB">
        <w:rPr>
          <w:bCs/>
          <w:sz w:val="24"/>
        </w:rPr>
        <w:t xml:space="preserve"> </w:t>
      </w:r>
      <w:r w:rsidRPr="009610FB">
        <w:rPr>
          <w:bCs/>
          <w:sz w:val="24"/>
        </w:rPr>
        <w:t>&amp;</w:t>
      </w:r>
      <w:r w:rsidR="00891172" w:rsidRPr="009610FB">
        <w:rPr>
          <w:bCs/>
          <w:sz w:val="24"/>
        </w:rPr>
        <w:t xml:space="preserve"> </w:t>
      </w:r>
      <w:proofErr w:type="spellStart"/>
      <w:r w:rsidRPr="009610FB">
        <w:rPr>
          <w:bCs/>
          <w:sz w:val="24"/>
        </w:rPr>
        <w:t>World</w:t>
      </w:r>
      <w:proofErr w:type="spellEnd"/>
      <w:r w:rsidR="00891172" w:rsidRPr="009610FB">
        <w:rPr>
          <w:bCs/>
          <w:sz w:val="24"/>
        </w:rPr>
        <w:t xml:space="preserve"> </w:t>
      </w:r>
      <w:proofErr w:type="spellStart"/>
      <w:r w:rsidRPr="009610FB">
        <w:rPr>
          <w:bCs/>
          <w:sz w:val="24"/>
        </w:rPr>
        <w:t>Report</w:t>
      </w:r>
      <w:proofErr w:type="spellEnd"/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incluyó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la</w:t>
      </w:r>
      <w:r w:rsidR="00891172" w:rsidRPr="003D5260">
        <w:rPr>
          <w:bCs/>
          <w:sz w:val="24"/>
        </w:rPr>
        <w:t xml:space="preserve"> </w:t>
      </w:r>
      <w:r w:rsidRPr="003D5260">
        <w:rPr>
          <w:rFonts w:cstheme="minorHAnsi"/>
          <w:bCs/>
          <w:sz w:val="24"/>
        </w:rPr>
        <w:t>actual</w:t>
      </w:r>
      <w:r w:rsidR="00891172" w:rsidRPr="003D5260">
        <w:rPr>
          <w:rFonts w:cstheme="minorHAnsi"/>
          <w:bCs/>
          <w:sz w:val="24"/>
        </w:rPr>
        <w:t xml:space="preserve"> </w:t>
      </w:r>
      <w:r w:rsidRPr="003D5260">
        <w:rPr>
          <w:rFonts w:cstheme="minorHAnsi"/>
          <w:bCs/>
          <w:sz w:val="24"/>
        </w:rPr>
        <w:t>edición</w:t>
      </w:r>
      <w:r w:rsidR="00891172" w:rsidRPr="003D5260">
        <w:rPr>
          <w:rFonts w:cstheme="minorHAnsi"/>
          <w:bCs/>
          <w:sz w:val="24"/>
        </w:rPr>
        <w:t xml:space="preserve"> </w:t>
      </w:r>
      <w:r w:rsidRPr="003D5260">
        <w:rPr>
          <w:rFonts w:cstheme="minorHAnsi"/>
          <w:bCs/>
          <w:sz w:val="24"/>
        </w:rPr>
        <w:t>del</w:t>
      </w:r>
      <w:r w:rsidR="00891172" w:rsidRPr="003D5260">
        <w:rPr>
          <w:rFonts w:cstheme="minorHAnsi"/>
          <w:bCs/>
          <w:sz w:val="24"/>
        </w:rPr>
        <w:t xml:space="preserve"> </w:t>
      </w:r>
      <w:r w:rsidRPr="003D5260">
        <w:rPr>
          <w:rFonts w:cstheme="minorHAnsi"/>
          <w:bCs/>
          <w:sz w:val="24"/>
        </w:rPr>
        <w:t>ranking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una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clasificación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con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una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metodología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independiente</w:t>
      </w:r>
      <w:r w:rsidRPr="003D5260">
        <w:rPr>
          <w:rStyle w:val="Refdenotaalpie"/>
          <w:bCs/>
          <w:sz w:val="24"/>
        </w:rPr>
        <w:footnoteReference w:id="3"/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para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evaluar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las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universidades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43</w:t>
      </w:r>
      <w:r w:rsidR="00891172" w:rsidRPr="003D5260">
        <w:rPr>
          <w:bCs/>
          <w:sz w:val="24"/>
        </w:rPr>
        <w:t xml:space="preserve"> </w:t>
      </w:r>
      <w:r w:rsidR="00177B08" w:rsidRPr="003D5260">
        <w:rPr>
          <w:bCs/>
          <w:sz w:val="24"/>
        </w:rPr>
        <w:t>áreas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de</w:t>
      </w:r>
      <w:r w:rsidR="00891172" w:rsidRPr="003D5260">
        <w:rPr>
          <w:bCs/>
          <w:sz w:val="24"/>
        </w:rPr>
        <w:t xml:space="preserve"> </w:t>
      </w:r>
      <w:r w:rsidR="00177B08" w:rsidRPr="003D5260">
        <w:rPr>
          <w:bCs/>
          <w:sz w:val="24"/>
        </w:rPr>
        <w:t>conocimiento</w:t>
      </w:r>
      <w:r w:rsidRPr="003D5260">
        <w:rPr>
          <w:bCs/>
          <w:sz w:val="24"/>
        </w:rPr>
        <w:t>.</w:t>
      </w:r>
      <w:r w:rsidR="00FC7D3F" w:rsidRPr="003D5260">
        <w:rPr>
          <w:bCs/>
          <w:sz w:val="24"/>
        </w:rPr>
        <w:t xml:space="preserve"> Es importante mencionar que </w:t>
      </w:r>
      <w:r w:rsidR="009610FB">
        <w:rPr>
          <w:bCs/>
          <w:sz w:val="24"/>
        </w:rPr>
        <w:t>el</w:t>
      </w:r>
      <w:r w:rsidR="00FC7D3F" w:rsidRPr="003D5260">
        <w:rPr>
          <w:bCs/>
          <w:sz w:val="24"/>
        </w:rPr>
        <w:t xml:space="preserve"> número de universidades clasificadas varía </w:t>
      </w:r>
      <w:r w:rsidR="009610FB">
        <w:rPr>
          <w:bCs/>
          <w:sz w:val="24"/>
        </w:rPr>
        <w:t xml:space="preserve">entre 100 y 1,000 </w:t>
      </w:r>
      <w:r w:rsidR="00FC7D3F" w:rsidRPr="003D5260">
        <w:rPr>
          <w:bCs/>
          <w:sz w:val="24"/>
        </w:rPr>
        <w:t>según el área del conocimiento.</w:t>
      </w:r>
    </w:p>
    <w:p w14:paraId="5F720B22" w14:textId="54229885" w:rsidR="004D19D0" w:rsidRPr="003D5260" w:rsidRDefault="004D19D0" w:rsidP="00292A44">
      <w:pPr>
        <w:pStyle w:val="Prrafodelista"/>
        <w:spacing w:after="0" w:line="240" w:lineRule="auto"/>
        <w:ind w:left="0"/>
        <w:jc w:val="both"/>
        <w:rPr>
          <w:bCs/>
          <w:sz w:val="24"/>
        </w:rPr>
      </w:pPr>
    </w:p>
    <w:p w14:paraId="046211FF" w14:textId="77777777" w:rsidR="00A64FE0" w:rsidRPr="003D5260" w:rsidRDefault="00A64FE0" w:rsidP="00292A44">
      <w:pPr>
        <w:pStyle w:val="Prrafodelista"/>
        <w:spacing w:after="0" w:line="240" w:lineRule="auto"/>
        <w:ind w:left="0"/>
        <w:jc w:val="both"/>
        <w:rPr>
          <w:bCs/>
          <w:sz w:val="24"/>
        </w:rPr>
      </w:pPr>
    </w:p>
    <w:tbl>
      <w:tblPr>
        <w:tblW w:w="118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377"/>
        <w:gridCol w:w="183"/>
        <w:gridCol w:w="4293"/>
        <w:gridCol w:w="1418"/>
        <w:gridCol w:w="20"/>
      </w:tblGrid>
      <w:tr w:rsidR="00FC7D3F" w:rsidRPr="003D5260" w14:paraId="2C10459D" w14:textId="77777777" w:rsidTr="007C27DE">
        <w:trPr>
          <w:trHeight w:val="245"/>
          <w:jc w:val="center"/>
        </w:trPr>
        <w:tc>
          <w:tcPr>
            <w:tcW w:w="11827" w:type="dxa"/>
            <w:gridSpan w:val="6"/>
            <w:tcBorders>
              <w:bottom w:val="single" w:sz="4" w:space="0" w:color="auto"/>
            </w:tcBorders>
          </w:tcPr>
          <w:p w14:paraId="273EB772" w14:textId="0D7497E6" w:rsidR="00FC7D3F" w:rsidRPr="003D5260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Tabla 2. Número de universidades clasificadas por área del conocimiento en el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Ranking de las Mejores Universidades Globales 2022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C7D3F" w:rsidRPr="003D5260" w14:paraId="247121CE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4B7087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Área del conocimiento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428B25F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Número de universidades clasificadas</w:t>
            </w:r>
          </w:p>
        </w:tc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77375" w14:textId="77777777" w:rsidR="00FC7D3F" w:rsidRPr="003D5260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4FE3B7" w14:textId="49CBC4BD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Área del conocimiento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DFD167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Número de universidades clasificadas</w:t>
            </w:r>
          </w:p>
        </w:tc>
      </w:tr>
      <w:tr w:rsidR="00FC7D3F" w:rsidRPr="003D5260" w14:paraId="2BD24EA6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96F5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Artes y humanidades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F48B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477B6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389" w14:textId="35251F74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Geociencias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07CD8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FC7D3F" w:rsidRPr="003D5260" w14:paraId="63A4FE78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200A99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Biología celular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4376AE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26FA0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2CEF04" w14:textId="33E1616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Ingeniería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A4565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1,000</w:t>
            </w:r>
          </w:p>
        </w:tc>
      </w:tr>
      <w:tr w:rsidR="00FC7D3F" w:rsidRPr="003D5260" w14:paraId="353ED3B8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2612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Biología molecular y genética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70A2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BC5B6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C680" w14:textId="23614AB5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F98F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FC7D3F" w:rsidRPr="003D5260" w14:paraId="609D0D62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4CFB7B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Biología y bioquímica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2587C05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A6725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9A9997" w14:textId="355CCDA8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Ingeniería eléctrica y electrónica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032487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</w:t>
            </w:r>
          </w:p>
        </w:tc>
      </w:tr>
      <w:tr w:rsidR="00FC7D3F" w:rsidRPr="003D5260" w14:paraId="19E2DB92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73D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Biotecnología y microbiología aplicada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B273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7160C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9D9A" w14:textId="7563CA5C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Ingeniería mecánica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DCC8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FC7D3F" w:rsidRPr="003D5260" w14:paraId="531BD3A5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F0E2DB5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 de los materiales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DFC3F09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ACDC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0B24A5" w14:textId="77F5901D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Ingeniería química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89A8C2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FC7D3F" w:rsidRPr="003D5260" w14:paraId="15D316AE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17B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 de los polímeros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D524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C11FF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B0DA" w14:textId="6F42455E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Inmunología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6ED1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FC7D3F" w:rsidRPr="003D5260" w14:paraId="7AB7794D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19C104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 espacial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D0E8BF3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C171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1BA66B" w14:textId="38FB3E60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Matemáticas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CC391B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FC7D3F" w:rsidRPr="003D5260" w14:paraId="298C756A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7D86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 vegetal y animal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5F1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E816B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668F" w14:textId="7ACDDA59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Medicina clínica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44C7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1,000</w:t>
            </w:r>
          </w:p>
        </w:tc>
      </w:tr>
      <w:tr w:rsidR="00FC7D3F" w:rsidRPr="003D5260" w14:paraId="357825E9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C81254C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 y tecnología de los alimentos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1809A84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099D4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4A5D9" w14:textId="66F7ADBA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Medio ambiente / Ecología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B6541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</w:t>
            </w:r>
          </w:p>
        </w:tc>
      </w:tr>
      <w:tr w:rsidR="00FC7D3F" w:rsidRPr="003D5260" w14:paraId="059DBC88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376E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Ciencias agropecuarias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645B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0F97D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D865" w14:textId="4BAA2B03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Microbiología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4C4B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FC7D3F" w:rsidRPr="003D5260" w14:paraId="512D9653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F56545F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Ciencias de la computación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DEF855E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75EF3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DC6494" w14:textId="09B023BA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Nanociencia y nanotecnología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0B5E4D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FC7D3F" w:rsidRPr="003D5260" w14:paraId="2BCEF018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CCA3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Ciencias sociales y Salud pública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64EE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9F3CA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E85" w14:textId="43E27BF3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Neurociencia y comportamiento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0022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FC7D3F" w:rsidRPr="003D5260" w14:paraId="08ECD711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CDD9718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Cirugía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FA4D69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D4E71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7878E1" w14:textId="12CA7669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Oncología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C2315E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FC7D3F" w:rsidRPr="003D5260" w14:paraId="190456C1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5A95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Economía y Negocios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AA77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6E97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9B1C" w14:textId="71273D02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Óptica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3434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FC7D3F" w:rsidRPr="003D5260" w14:paraId="1725B9C8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80F5DE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Endocrinología y metabolismo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C6528A1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E3153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D4804E" w14:textId="3A0B49E2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Psiquiatría / Psicología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4B05AE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FC7D3F" w:rsidRPr="003D5260" w14:paraId="5DEF8D5F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F1C5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Energía y combustibles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A50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360A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3E4C" w14:textId="47572F45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Química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BBE47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1,000</w:t>
            </w:r>
          </w:p>
        </w:tc>
      </w:tr>
      <w:tr w:rsidR="00FC7D3F" w:rsidRPr="003D5260" w14:paraId="16CDC3D2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0F5EB6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Enfermedades infecciosas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B146DB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6A055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F81821" w14:textId="53CF24E1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Química física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C251EE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</w:t>
            </w:r>
          </w:p>
        </w:tc>
      </w:tr>
      <w:tr w:rsidR="00FC7D3F" w:rsidRPr="003D5260" w14:paraId="7EE0D937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1725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Farmacología y toxicología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DEB3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5DDBC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6765" w14:textId="7B01B97D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Radiología, Medicina nuclear e Imágenes médicas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7CE3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</w:t>
            </w:r>
          </w:p>
        </w:tc>
      </w:tr>
      <w:tr w:rsidR="00FC7D3F" w:rsidRPr="003D5260" w14:paraId="1A2F30F5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2FA217F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Física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E3CB32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0491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F710A2" w14:textId="09882960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Salud pública, ambiental y ocupacional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45FE07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FC7D3F" w:rsidRPr="003D5260" w14:paraId="0C99F507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D563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Física de la materia condensada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FB27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53916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C5E2" w14:textId="13C40D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Sistemas cardíaco y cardiovascular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4A36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</w:tr>
      <w:tr w:rsidR="00FC7D3F" w:rsidRPr="003D5260" w14:paraId="272A91C7" w14:textId="77777777" w:rsidTr="007C27DE">
        <w:trPr>
          <w:gridAfter w:val="1"/>
          <w:wAfter w:w="20" w:type="dxa"/>
          <w:trHeight w:val="24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59C751" w14:textId="77777777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Gastroenterología y hepatología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44023A0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7D3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1338F" w14:textId="77777777" w:rsidR="00FC7D3F" w:rsidRPr="003D5260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A3899E" w14:textId="71ABFD4C" w:rsidR="00FC7D3F" w:rsidRPr="00FC7D3F" w:rsidRDefault="00FC7D3F" w:rsidP="008861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E339BC" w14:textId="77777777" w:rsidR="00FC7D3F" w:rsidRPr="00FC7D3F" w:rsidRDefault="00FC7D3F" w:rsidP="008861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15D2397" w14:textId="0950C2AA" w:rsidR="00FC7D3F" w:rsidRPr="003D5260" w:rsidRDefault="00FC7D3F" w:rsidP="002717C5">
      <w:pPr>
        <w:spacing w:after="0" w:line="240" w:lineRule="auto"/>
        <w:jc w:val="both"/>
        <w:rPr>
          <w:sz w:val="24"/>
        </w:rPr>
      </w:pPr>
    </w:p>
    <w:p w14:paraId="3BE9095B" w14:textId="1649FB0D" w:rsidR="00E96968" w:rsidRPr="003D5260" w:rsidRDefault="00E96968" w:rsidP="002717C5">
      <w:pPr>
        <w:spacing w:after="0" w:line="240" w:lineRule="auto"/>
        <w:jc w:val="both"/>
        <w:rPr>
          <w:sz w:val="24"/>
        </w:rPr>
      </w:pPr>
      <w:r w:rsidRPr="003D5260">
        <w:rPr>
          <w:sz w:val="24"/>
        </w:rPr>
        <w:t>Todos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los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puntajes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del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ranking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se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encuentran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normalizados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al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100%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con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referencia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al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valor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100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puntos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asignados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la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universidad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con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mejor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desempeño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en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cada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indicador.</w:t>
      </w:r>
    </w:p>
    <w:p w14:paraId="40798772" w14:textId="77777777" w:rsidR="00A273F8" w:rsidRPr="003D5260" w:rsidRDefault="00A273F8" w:rsidP="002717C5">
      <w:pPr>
        <w:spacing w:after="0" w:line="240" w:lineRule="auto"/>
        <w:jc w:val="both"/>
        <w:rPr>
          <w:b/>
          <w:sz w:val="24"/>
          <w:szCs w:val="24"/>
        </w:rPr>
      </w:pPr>
    </w:p>
    <w:p w14:paraId="7E5226FF" w14:textId="08DED481" w:rsidR="005F1D71" w:rsidRPr="003D5260" w:rsidRDefault="002611A5" w:rsidP="005F1D71">
      <w:pPr>
        <w:spacing w:after="0" w:line="240" w:lineRule="auto"/>
        <w:jc w:val="both"/>
        <w:rPr>
          <w:b/>
          <w:sz w:val="24"/>
          <w:szCs w:val="24"/>
        </w:rPr>
      </w:pPr>
      <w:r w:rsidRPr="003D5260">
        <w:rPr>
          <w:b/>
          <w:sz w:val="24"/>
          <w:szCs w:val="24"/>
        </w:rPr>
        <w:t>Resultados</w:t>
      </w:r>
    </w:p>
    <w:p w14:paraId="7188662A" w14:textId="2A5EC5BD" w:rsidR="00AB1CF1" w:rsidRPr="003D5260" w:rsidRDefault="00AB1CF1" w:rsidP="001E4E4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3D5260">
        <w:rPr>
          <w:sz w:val="24"/>
        </w:rPr>
        <w:t>El</w:t>
      </w:r>
      <w:r w:rsidR="00891172" w:rsidRPr="003D5260">
        <w:rPr>
          <w:sz w:val="24"/>
        </w:rPr>
        <w:t xml:space="preserve"> </w:t>
      </w:r>
      <w:r w:rsidR="00AA5E2D" w:rsidRPr="003D5260">
        <w:rPr>
          <w:b/>
          <w:i/>
          <w:sz w:val="24"/>
        </w:rPr>
        <w:t>Ranking</w:t>
      </w:r>
      <w:r w:rsidR="00891172" w:rsidRPr="003D5260">
        <w:rPr>
          <w:b/>
          <w:i/>
          <w:sz w:val="24"/>
        </w:rPr>
        <w:t xml:space="preserve"> </w:t>
      </w:r>
      <w:r w:rsidR="00AA5E2D" w:rsidRPr="003D5260">
        <w:rPr>
          <w:b/>
          <w:i/>
          <w:sz w:val="24"/>
        </w:rPr>
        <w:t>de</w:t>
      </w:r>
      <w:r w:rsidR="00891172" w:rsidRPr="003D5260">
        <w:rPr>
          <w:b/>
          <w:i/>
          <w:sz w:val="24"/>
        </w:rPr>
        <w:t xml:space="preserve"> </w:t>
      </w:r>
      <w:r w:rsidR="00AA5E2D" w:rsidRPr="003D5260">
        <w:rPr>
          <w:b/>
          <w:i/>
          <w:sz w:val="24"/>
        </w:rPr>
        <w:t>las</w:t>
      </w:r>
      <w:r w:rsidR="00891172" w:rsidRPr="003D5260">
        <w:rPr>
          <w:b/>
          <w:i/>
          <w:sz w:val="24"/>
        </w:rPr>
        <w:t xml:space="preserve"> </w:t>
      </w:r>
      <w:r w:rsidR="00AA5E2D" w:rsidRPr="003D5260">
        <w:rPr>
          <w:b/>
          <w:i/>
          <w:sz w:val="24"/>
        </w:rPr>
        <w:t>Mejores</w:t>
      </w:r>
      <w:r w:rsidR="00891172" w:rsidRPr="003D5260">
        <w:rPr>
          <w:b/>
          <w:i/>
          <w:sz w:val="24"/>
        </w:rPr>
        <w:t xml:space="preserve"> </w:t>
      </w:r>
      <w:r w:rsidR="00AA5E2D" w:rsidRPr="003D5260">
        <w:rPr>
          <w:b/>
          <w:i/>
          <w:sz w:val="24"/>
        </w:rPr>
        <w:t>Universidades</w:t>
      </w:r>
      <w:r w:rsidR="00891172" w:rsidRPr="003D5260">
        <w:rPr>
          <w:b/>
          <w:i/>
          <w:sz w:val="24"/>
        </w:rPr>
        <w:t xml:space="preserve"> </w:t>
      </w:r>
      <w:r w:rsidR="00AA5E2D" w:rsidRPr="003D5260">
        <w:rPr>
          <w:b/>
          <w:i/>
          <w:sz w:val="24"/>
        </w:rPr>
        <w:t>Globales</w:t>
      </w:r>
      <w:r w:rsidR="00891172" w:rsidRPr="003D5260">
        <w:rPr>
          <w:sz w:val="24"/>
        </w:rPr>
        <w:t xml:space="preserve"> </w:t>
      </w:r>
      <w:r w:rsidR="00AA5E2D" w:rsidRPr="003D5260">
        <w:rPr>
          <w:b/>
          <w:bCs/>
          <w:i/>
          <w:sz w:val="24"/>
        </w:rPr>
        <w:t>2022</w:t>
      </w:r>
      <w:r w:rsidR="00891172" w:rsidRPr="003D5260">
        <w:rPr>
          <w:b/>
          <w:bCs/>
          <w:i/>
          <w:sz w:val="24"/>
        </w:rPr>
        <w:t xml:space="preserve"> </w:t>
      </w:r>
      <w:r w:rsidRPr="003D5260">
        <w:rPr>
          <w:sz w:val="24"/>
        </w:rPr>
        <w:t>clasificó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a</w:t>
      </w:r>
      <w:r w:rsidR="00891172" w:rsidRPr="003D5260">
        <w:rPr>
          <w:sz w:val="24"/>
        </w:rPr>
        <w:t xml:space="preserve"> </w:t>
      </w:r>
      <w:r w:rsidR="00AA5E2D" w:rsidRPr="003D5260">
        <w:rPr>
          <w:sz w:val="24"/>
        </w:rPr>
        <w:t>105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universidades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</w:t>
      </w:r>
      <w:r w:rsidR="00891172" w:rsidRPr="003D5260">
        <w:rPr>
          <w:sz w:val="24"/>
        </w:rPr>
        <w:t xml:space="preserve"> </w:t>
      </w:r>
      <w:r w:rsidR="00AA5E2D" w:rsidRPr="003D5260">
        <w:rPr>
          <w:sz w:val="24"/>
        </w:rPr>
        <w:t>9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países</w:t>
      </w:r>
      <w:r w:rsidR="00891172" w:rsidRPr="003D5260">
        <w:rPr>
          <w:sz w:val="24"/>
        </w:rPr>
        <w:t xml:space="preserve"> </w:t>
      </w:r>
      <w:r w:rsidR="00AA64D5" w:rsidRPr="003D5260">
        <w:rPr>
          <w:sz w:val="24"/>
        </w:rPr>
        <w:t>de</w:t>
      </w:r>
      <w:r w:rsidR="00891172" w:rsidRPr="003D5260">
        <w:rPr>
          <w:sz w:val="24"/>
        </w:rPr>
        <w:t xml:space="preserve"> </w:t>
      </w:r>
      <w:r w:rsidR="001631CC" w:rsidRPr="003D5260">
        <w:rPr>
          <w:sz w:val="24"/>
        </w:rPr>
        <w:t>América</w:t>
      </w:r>
      <w:r w:rsidR="00891172" w:rsidRPr="003D5260">
        <w:rPr>
          <w:sz w:val="24"/>
        </w:rPr>
        <w:t xml:space="preserve"> </w:t>
      </w:r>
      <w:r w:rsidR="001631CC" w:rsidRPr="003D5260">
        <w:rPr>
          <w:sz w:val="24"/>
        </w:rPr>
        <w:t>Latina</w:t>
      </w:r>
      <w:r w:rsidRPr="003D5260">
        <w:rPr>
          <w:sz w:val="24"/>
        </w:rPr>
        <w:t>.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continuación,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se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presentan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los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datos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del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número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universidades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por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país,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así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como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el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puntaje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obtenido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en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los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diferentes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indicadores</w:t>
      </w:r>
      <w:r w:rsidR="00E019A2" w:rsidRPr="003D5260">
        <w:rPr>
          <w:sz w:val="24"/>
        </w:rPr>
        <w:t>.</w:t>
      </w:r>
    </w:p>
    <w:p w14:paraId="2F15DF41" w14:textId="1F82B6B0" w:rsidR="00317E90" w:rsidRDefault="00317E90" w:rsidP="00317E90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74A73036" w14:textId="4CF18340" w:rsidR="005C6A53" w:rsidRDefault="005C6A53" w:rsidP="00317E90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6844FCFF" w14:textId="39AABF2B" w:rsidR="005C6A53" w:rsidRDefault="005C6A53" w:rsidP="00317E90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6674AA1D" w14:textId="24AEFE0B" w:rsidR="005C6A53" w:rsidRDefault="005C6A53" w:rsidP="00317E90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6854A7DD" w14:textId="77777777" w:rsidR="005C6A53" w:rsidRPr="003D5260" w:rsidRDefault="005C6A53" w:rsidP="00317E90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0"/>
      </w:tblGrid>
      <w:tr w:rsidR="004B6042" w:rsidRPr="003D5260" w14:paraId="262BC4F6" w14:textId="77777777" w:rsidTr="008F4C26">
        <w:trPr>
          <w:trHeight w:val="372"/>
          <w:jc w:val="center"/>
        </w:trPr>
        <w:tc>
          <w:tcPr>
            <w:tcW w:w="9710" w:type="dxa"/>
            <w:shd w:val="clear" w:color="auto" w:fill="auto"/>
            <w:noWrap/>
            <w:vAlign w:val="center"/>
          </w:tcPr>
          <w:p w14:paraId="751AF4BC" w14:textId="527CD12A" w:rsidR="00AB1CF1" w:rsidRPr="003D5260" w:rsidRDefault="00AB1CF1" w:rsidP="00317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</w:pPr>
            <w:r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lastRenderedPageBreak/>
              <w:t>Gráfic</w:t>
            </w:r>
            <w:r w:rsidR="00A535A0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o</w:t>
            </w:r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317E90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3</w:t>
            </w:r>
            <w:r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.</w:t>
            </w:r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proofErr w:type="gramStart"/>
            <w:r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Total</w:t>
            </w:r>
            <w:proofErr w:type="gramEnd"/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universidades</w:t>
            </w:r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A535A0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1631CC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América</w:t>
            </w:r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1631CC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Latina</w:t>
            </w:r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en</w:t>
            </w:r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el</w:t>
            </w:r>
            <w:r w:rsidR="00891172"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AA5E2D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>Ranking</w:t>
            </w:r>
            <w:r w:rsidR="00891172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AA5E2D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AA5E2D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AA5E2D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>Mejores</w:t>
            </w:r>
            <w:r w:rsidR="00891172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AA5E2D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>Universidades</w:t>
            </w:r>
            <w:r w:rsidR="00891172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AA5E2D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>Globales</w:t>
            </w:r>
            <w:r w:rsidR="00891172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 xml:space="preserve"> </w:t>
            </w:r>
            <w:r w:rsidR="00AA5E2D" w:rsidRPr="003D5260">
              <w:rPr>
                <w:rFonts w:ascii="Calibri" w:eastAsia="Times New Roman" w:hAnsi="Calibri" w:cs="Times New Roman"/>
                <w:b/>
                <w:i/>
                <w:color w:val="050505"/>
                <w:sz w:val="20"/>
                <w:szCs w:val="24"/>
                <w:lang w:eastAsia="es-MX"/>
              </w:rPr>
              <w:t>2022</w:t>
            </w:r>
            <w:r w:rsidRPr="003D5260">
              <w:rPr>
                <w:rFonts w:ascii="Calibri" w:eastAsia="Times New Roman" w:hAnsi="Calibri" w:cs="Times New Roman"/>
                <w:b/>
                <w:color w:val="050505"/>
                <w:sz w:val="20"/>
                <w:szCs w:val="24"/>
                <w:lang w:eastAsia="es-MX"/>
              </w:rPr>
              <w:t>.</w:t>
            </w:r>
          </w:p>
        </w:tc>
      </w:tr>
      <w:tr w:rsidR="004B6042" w:rsidRPr="003D5260" w14:paraId="6050EE15" w14:textId="77777777" w:rsidTr="00AA5E2D">
        <w:trPr>
          <w:trHeight w:val="2341"/>
          <w:jc w:val="center"/>
        </w:trPr>
        <w:tc>
          <w:tcPr>
            <w:tcW w:w="9710" w:type="dxa"/>
            <w:shd w:val="clear" w:color="auto" w:fill="auto"/>
            <w:noWrap/>
            <w:vAlign w:val="center"/>
          </w:tcPr>
          <w:p w14:paraId="782FE429" w14:textId="293E8169" w:rsidR="004B6042" w:rsidRPr="003D5260" w:rsidRDefault="00AA5E2D" w:rsidP="0089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50505"/>
                <w:sz w:val="16"/>
                <w:szCs w:val="18"/>
                <w:lang w:eastAsia="es-MX"/>
              </w:rPr>
            </w:pPr>
            <w:r w:rsidRPr="003D5260">
              <w:rPr>
                <w:noProof/>
                <w:lang w:eastAsia="es-MX"/>
              </w:rPr>
              <w:drawing>
                <wp:inline distT="0" distB="0" distL="0" distR="0" wp14:anchorId="5DF76F89" wp14:editId="4487EFB2">
                  <wp:extent cx="5494655" cy="1943100"/>
                  <wp:effectExtent l="0" t="0" r="0" b="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16C0D709" w14:textId="77777777" w:rsidR="00A64FE0" w:rsidRPr="003D5260" w:rsidRDefault="00A64FE0" w:rsidP="00BA4B05">
      <w:pPr>
        <w:spacing w:after="0" w:line="240" w:lineRule="auto"/>
        <w:jc w:val="both"/>
        <w:rPr>
          <w:sz w:val="24"/>
        </w:rPr>
      </w:pPr>
    </w:p>
    <w:p w14:paraId="01333050" w14:textId="77777777" w:rsidR="007E19D5" w:rsidRPr="003D5260" w:rsidRDefault="007E19D5" w:rsidP="007E19D5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Las universidades de América Latina clasificadas en los primeros 10 lugares son: </w:t>
      </w:r>
    </w:p>
    <w:p w14:paraId="777D8DC2" w14:textId="7FF01185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</w:rPr>
        <w:t>Universidad</w:t>
      </w:r>
      <w:r w:rsidRPr="003D5260">
        <w:rPr>
          <w:sz w:val="24"/>
          <w:szCs w:val="24"/>
        </w:rPr>
        <w:t xml:space="preserve"> de São Paulo (USP) </w:t>
      </w:r>
      <w:r w:rsidRPr="003D5260">
        <w:rPr>
          <w:sz w:val="24"/>
        </w:rPr>
        <w:t>(1º América Latina, 115º Mundial)</w:t>
      </w:r>
      <w:r w:rsidRPr="003D5260">
        <w:rPr>
          <w:sz w:val="24"/>
          <w:szCs w:val="24"/>
        </w:rPr>
        <w:t xml:space="preserve">, </w:t>
      </w:r>
    </w:p>
    <w:p w14:paraId="09CA50AF" w14:textId="1746803E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Estatal de Campinas (UNICAMP) </w:t>
      </w:r>
      <w:r w:rsidRPr="003D5260">
        <w:rPr>
          <w:sz w:val="24"/>
        </w:rPr>
        <w:t>(2º América Latina, 275º Mundial)</w:t>
      </w:r>
      <w:r w:rsidRPr="003D5260">
        <w:rPr>
          <w:sz w:val="24"/>
          <w:szCs w:val="24"/>
        </w:rPr>
        <w:t xml:space="preserve">, </w:t>
      </w:r>
    </w:p>
    <w:p w14:paraId="1837EBB1" w14:textId="5EA72BC2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Pontificia Universidad Católica de Chile (UC) </w:t>
      </w:r>
      <w:r w:rsidRPr="003D5260">
        <w:rPr>
          <w:sz w:val="24"/>
        </w:rPr>
        <w:t>(3º América Latina, 308º Mundial)</w:t>
      </w:r>
      <w:r w:rsidRPr="003D5260">
        <w:rPr>
          <w:sz w:val="24"/>
          <w:szCs w:val="24"/>
        </w:rPr>
        <w:t xml:space="preserve">, </w:t>
      </w:r>
    </w:p>
    <w:p w14:paraId="644CA766" w14:textId="69D23C0D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Federal de Río de Janeiro (UFRJ) </w:t>
      </w:r>
      <w:r w:rsidRPr="003D5260">
        <w:rPr>
          <w:sz w:val="24"/>
        </w:rPr>
        <w:t>(4º América Latina, 376º Mundial)</w:t>
      </w:r>
      <w:r w:rsidRPr="003D5260">
        <w:rPr>
          <w:sz w:val="24"/>
          <w:szCs w:val="24"/>
        </w:rPr>
        <w:t xml:space="preserve">, </w:t>
      </w:r>
    </w:p>
    <w:p w14:paraId="01768383" w14:textId="426B4BA1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>Universidad de Chile (</w:t>
      </w:r>
      <w:proofErr w:type="spellStart"/>
      <w:r w:rsidRPr="003D5260">
        <w:rPr>
          <w:sz w:val="24"/>
          <w:szCs w:val="24"/>
        </w:rPr>
        <w:t>UCh</w:t>
      </w:r>
      <w:proofErr w:type="spellEnd"/>
      <w:r w:rsidRPr="003D5260">
        <w:rPr>
          <w:sz w:val="24"/>
          <w:szCs w:val="24"/>
        </w:rPr>
        <w:t xml:space="preserve">) </w:t>
      </w:r>
      <w:r w:rsidRPr="003D5260">
        <w:rPr>
          <w:sz w:val="24"/>
        </w:rPr>
        <w:t>(5º América Latina, 392º Mundial)</w:t>
      </w:r>
      <w:r w:rsidRPr="003D5260">
        <w:rPr>
          <w:sz w:val="24"/>
          <w:szCs w:val="24"/>
        </w:rPr>
        <w:t xml:space="preserve">, </w:t>
      </w:r>
    </w:p>
    <w:p w14:paraId="50C556B0" w14:textId="784C1A96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de Buenos Aires (UBA) </w:t>
      </w:r>
      <w:r w:rsidRPr="003D5260">
        <w:rPr>
          <w:sz w:val="24"/>
        </w:rPr>
        <w:t>(6º América Latina, 402º Mundial)</w:t>
      </w:r>
      <w:r w:rsidRPr="003D5260">
        <w:rPr>
          <w:sz w:val="24"/>
          <w:szCs w:val="24"/>
        </w:rPr>
        <w:t xml:space="preserve">, </w:t>
      </w:r>
    </w:p>
    <w:p w14:paraId="3DC7C5E8" w14:textId="749419A6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b/>
          <w:sz w:val="24"/>
          <w:szCs w:val="24"/>
        </w:rPr>
        <w:t xml:space="preserve">UNAM </w:t>
      </w:r>
      <w:r w:rsidRPr="003D5260">
        <w:rPr>
          <w:b/>
          <w:sz w:val="24"/>
        </w:rPr>
        <w:t>(7º América Latina, 408º Mundial)</w:t>
      </w:r>
      <w:r w:rsidRPr="003D5260">
        <w:rPr>
          <w:sz w:val="24"/>
          <w:szCs w:val="24"/>
        </w:rPr>
        <w:t xml:space="preserve">, </w:t>
      </w:r>
    </w:p>
    <w:p w14:paraId="068C059E" w14:textId="77777777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Federal de Rio Grande del Sur (UFRGS) </w:t>
      </w:r>
      <w:r w:rsidRPr="003D5260">
        <w:rPr>
          <w:sz w:val="24"/>
        </w:rPr>
        <w:t>(8º América Latina, 425º Mundial)</w:t>
      </w:r>
      <w:r w:rsidRPr="003D5260">
        <w:rPr>
          <w:sz w:val="24"/>
          <w:szCs w:val="24"/>
        </w:rPr>
        <w:t xml:space="preserve">, </w:t>
      </w:r>
    </w:p>
    <w:p w14:paraId="2FF0A144" w14:textId="3348266E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Federal de Minas Gerais (UFMG) </w:t>
      </w:r>
      <w:r w:rsidRPr="003D5260">
        <w:rPr>
          <w:sz w:val="24"/>
        </w:rPr>
        <w:t>(9º América Latina, 456º Mundial)</w:t>
      </w:r>
      <w:r w:rsidRPr="003D5260">
        <w:rPr>
          <w:sz w:val="24"/>
          <w:szCs w:val="24"/>
        </w:rPr>
        <w:t xml:space="preserve">, y </w:t>
      </w:r>
    </w:p>
    <w:p w14:paraId="302534A7" w14:textId="3B80192E" w:rsidR="007E19D5" w:rsidRPr="003D5260" w:rsidRDefault="007E19D5" w:rsidP="007E19D5">
      <w:pPr>
        <w:pStyle w:val="Prrafodelista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Universidad Estatal Paulista (UNESP) </w:t>
      </w:r>
      <w:r w:rsidRPr="003D5260">
        <w:rPr>
          <w:sz w:val="24"/>
        </w:rPr>
        <w:t>(10º América Latina, 471º Mundial)</w:t>
      </w:r>
      <w:r w:rsidRPr="003D5260">
        <w:rPr>
          <w:sz w:val="24"/>
          <w:szCs w:val="24"/>
        </w:rPr>
        <w:t>.</w:t>
      </w:r>
    </w:p>
    <w:p w14:paraId="1130E819" w14:textId="77777777" w:rsidR="007E19D5" w:rsidRPr="003D5260" w:rsidRDefault="007E19D5" w:rsidP="00BA4B05">
      <w:pPr>
        <w:spacing w:after="0" w:line="240" w:lineRule="auto"/>
        <w:jc w:val="both"/>
        <w:rPr>
          <w:sz w:val="24"/>
        </w:rPr>
      </w:pPr>
    </w:p>
    <w:tbl>
      <w:tblPr>
        <w:tblW w:w="115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37"/>
        <w:gridCol w:w="969"/>
        <w:gridCol w:w="737"/>
        <w:gridCol w:w="738"/>
        <w:gridCol w:w="738"/>
        <w:gridCol w:w="737"/>
        <w:gridCol w:w="738"/>
        <w:gridCol w:w="737"/>
        <w:gridCol w:w="738"/>
        <w:gridCol w:w="747"/>
      </w:tblGrid>
      <w:tr w:rsidR="008C3F2B" w:rsidRPr="003D5260" w14:paraId="34B65A9F" w14:textId="77777777" w:rsidTr="00F778EB">
        <w:trPr>
          <w:trHeight w:val="254"/>
          <w:jc w:val="center"/>
        </w:trPr>
        <w:tc>
          <w:tcPr>
            <w:tcW w:w="11585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FDFB884" w14:textId="5ACF01C0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Tabla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4.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70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Puntaje global y p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osición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universidades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América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Latina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ubicadas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los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primeros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lugares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los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diferentes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indicadores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del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>Ranking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>Mejores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>Universidades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>Globales</w:t>
            </w:r>
            <w:r w:rsidR="00891172"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MX"/>
              </w:rPr>
              <w:t>2022</w:t>
            </w: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C3F2B" w:rsidRPr="003D5260" w14:paraId="0603272D" w14:textId="77777777" w:rsidTr="00F778EB">
        <w:trPr>
          <w:trHeight w:val="517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2BF683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40DF9B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USP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732E036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UNICAMP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5D070E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UC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88910E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UFRJ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D5B7CC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UCh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9CE19C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UBA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2C0F34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UNAM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F42369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UFRGS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3A3567D2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UFMG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DDCADC5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UNESP</w:t>
            </w:r>
          </w:p>
        </w:tc>
      </w:tr>
      <w:tr w:rsidR="009470A0" w:rsidRPr="003D5260" w14:paraId="3C5E85CE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A278" w14:textId="6EC89F57" w:rsidR="009470A0" w:rsidRPr="009470A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Posición global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9594" w14:textId="2E115E05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539C" w14:textId="260FB074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89D2" w14:textId="6171E92A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2AC2" w14:textId="29AF676E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376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3CC8" w14:textId="23C3C10A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392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7223" w14:textId="7B1A4396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8C5E" w14:textId="2158B3A4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408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E250" w14:textId="4DF78FE5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141E" w14:textId="2E619192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456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2E2" w14:textId="1CCF523D" w:rsidR="009470A0" w:rsidRPr="003D5260" w:rsidRDefault="009470A0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471</w:t>
            </w:r>
          </w:p>
        </w:tc>
      </w:tr>
      <w:tr w:rsidR="008C3F2B" w:rsidRPr="003D5260" w14:paraId="77DBDC02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9D33" w14:textId="7E7DF71F" w:rsidR="008C3F2B" w:rsidRPr="005C6A53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C6A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Puntaje</w:t>
            </w:r>
            <w:r w:rsidR="00891172" w:rsidRPr="005C6A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C6A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global</w:t>
            </w:r>
            <w:r w:rsidR="00EE55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7BA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69.6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86FE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60.4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4E2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59.1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308B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56.3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3AA8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55.8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A1B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55.5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16F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55.3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D9D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54.9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FE9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53.8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4A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53.3</w:t>
            </w:r>
          </w:p>
        </w:tc>
      </w:tr>
      <w:tr w:rsidR="008C3F2B" w:rsidRPr="003D5260" w14:paraId="3614F32F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94296B" w14:textId="581048AB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Reputación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global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705CEE6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DF566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7016E6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CF6255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042BA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D0AF7A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8CBFA5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450B84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B92965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75DFB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</w:tr>
      <w:tr w:rsidR="008C3F2B" w:rsidRPr="003D5260" w14:paraId="6A9EE5BC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1B47" w14:textId="22B495D4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Reputación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regional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5E6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F5E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5A2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8AD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6F68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CFD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08A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8B7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465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3C7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</w:tr>
      <w:tr w:rsidR="008C3F2B" w:rsidRPr="003D5260" w14:paraId="1DB3067B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E054F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Publicaciones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52817E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E2A4ED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81F580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5821C0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B79231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42E85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D82F0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6917FE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E3AE22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79C2E8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145</w:t>
            </w:r>
          </w:p>
        </w:tc>
      </w:tr>
      <w:tr w:rsidR="008C3F2B" w:rsidRPr="003D5260" w14:paraId="6F9C830E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710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Libros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EDC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582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D4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FC0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532B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674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9DD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E7D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F9B2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E12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694</w:t>
            </w:r>
          </w:p>
        </w:tc>
      </w:tr>
      <w:tr w:rsidR="008C3F2B" w:rsidRPr="003D5260" w14:paraId="03509EB2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5CA8A5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Conferencias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BEA5D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EC480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E92F242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6481AE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CFB06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B0129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C7537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4DA3082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183C61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542D0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497</w:t>
            </w:r>
          </w:p>
        </w:tc>
      </w:tr>
      <w:tr w:rsidR="008C3F2B" w:rsidRPr="003D5260" w14:paraId="3712BFB5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BFC5" w14:textId="4D5030A3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Impacto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normalizadas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CFB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1,077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A16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1,142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15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0828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1,385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CB8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1,069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AE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1,222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5C2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1,615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E3AB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1,067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EF3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1,065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D06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1,529</w:t>
            </w:r>
          </w:p>
        </w:tc>
      </w:tr>
      <w:tr w:rsidR="008C3F2B" w:rsidRPr="003D5260" w14:paraId="56DD9C5F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5156BF" w14:textId="132EFEDC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citas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79CEF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80634BE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1225AD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E034FE2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01C54E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F2573E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09D53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467EB2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773DF8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1911BA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290</w:t>
            </w:r>
          </w:p>
        </w:tc>
      </w:tr>
      <w:tr w:rsidR="008C3F2B" w:rsidRPr="003D5260" w14:paraId="1EC1BF22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BAC9" w14:textId="09A65188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Número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publicaciones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que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están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citadas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56E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D09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B2E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37F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74B8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9D3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65C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CC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ECA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F59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360</w:t>
            </w:r>
          </w:p>
        </w:tc>
      </w:tr>
      <w:tr w:rsidR="008C3F2B" w:rsidRPr="003D5260" w14:paraId="202362D3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CE38F2" w14:textId="74B4359C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publicaciones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que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están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citadas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6B5B3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1,334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97AC9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1,188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C4111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D168A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1,457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1A9278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1,133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5D99B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DDF19E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1,700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38B1DD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1,546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B04294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1,602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9B06BC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1,609</w:t>
            </w:r>
          </w:p>
        </w:tc>
      </w:tr>
      <w:tr w:rsidR="008C3F2B" w:rsidRPr="003D5260" w14:paraId="42FD1297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EE9B" w14:textId="4A91E789" w:rsidR="008C3F2B" w:rsidRPr="003D5260" w:rsidRDefault="00911395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Colaboración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internacional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C3F2B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C3F2B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relativo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C3F2B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C3F2B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país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5B65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F62E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F6E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FD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B7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1,060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AC9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059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664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BC8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47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F09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934</w:t>
            </w:r>
          </w:p>
        </w:tc>
      </w:tr>
      <w:tr w:rsidR="008C3F2B" w:rsidRPr="003D5260" w14:paraId="696F6107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BF06DF" w14:textId="0AAC4CDA" w:rsidR="008C3F2B" w:rsidRPr="003D5260" w:rsidRDefault="00911395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Colaboración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internacional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8774E9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0EA577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EE8FF6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15A00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A8968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A3105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B75B0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771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82D2CC8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81BE8CB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BEA29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1,096</w:t>
            </w:r>
          </w:p>
        </w:tc>
      </w:tr>
      <w:tr w:rsidR="008C3F2B" w:rsidRPr="003D5260" w14:paraId="773616B6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26E7" w14:textId="19530A39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Número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artículos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altamente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citados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que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están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1%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citadas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respectivos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campos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23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1FC1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5E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93F0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78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3B99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47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797D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A33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BFDB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509</w:t>
            </w:r>
          </w:p>
        </w:tc>
      </w:tr>
      <w:tr w:rsidR="008C3F2B" w:rsidRPr="003D5260" w14:paraId="284A9253" w14:textId="77777777" w:rsidTr="00F778EB">
        <w:trPr>
          <w:trHeight w:val="25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112425E" w14:textId="4799D4E5" w:rsidR="008C3F2B" w:rsidRPr="003D5260" w:rsidRDefault="008C3F2B" w:rsidP="00F7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Porcentaje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total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publicaciones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que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están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1%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citadas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48912E5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9A6DA0B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1,133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07C5B2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237EE24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1,162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6B7C8E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3A3EAA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1,062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26E48EF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1,479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F0D61C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1,198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152CF7A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EE7D53" w14:textId="77777777" w:rsidR="008C3F2B" w:rsidRPr="003D5260" w:rsidRDefault="008C3F2B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1,576</w:t>
            </w:r>
          </w:p>
        </w:tc>
      </w:tr>
    </w:tbl>
    <w:p w14:paraId="6335CD6E" w14:textId="167A7053" w:rsidR="008C3F2B" w:rsidRPr="005C6A53" w:rsidRDefault="009470A0" w:rsidP="005C6A53">
      <w:pPr>
        <w:pStyle w:val="Prrafodelista"/>
        <w:spacing w:after="0" w:line="240" w:lineRule="auto"/>
        <w:ind w:left="-567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* </w:t>
      </w:r>
      <w:r w:rsidRPr="005C6A53">
        <w:rPr>
          <w:sz w:val="18"/>
          <w:szCs w:val="18"/>
        </w:rPr>
        <w:t xml:space="preserve">Todos los valores, menos el de “puntaje global”, son posiciones </w:t>
      </w:r>
      <w:r w:rsidR="00EE5581" w:rsidRPr="005C6A53">
        <w:rPr>
          <w:sz w:val="18"/>
          <w:szCs w:val="18"/>
        </w:rPr>
        <w:t xml:space="preserve">en distintos rubros. </w:t>
      </w:r>
    </w:p>
    <w:p w14:paraId="7CBEB341" w14:textId="77777777" w:rsidR="009470A0" w:rsidRPr="003D5260" w:rsidRDefault="009470A0" w:rsidP="005C6A53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14:paraId="1E2727F4" w14:textId="51176BA2" w:rsidR="007B1AFD" w:rsidRPr="003D5260" w:rsidRDefault="008C3F2B" w:rsidP="00C3690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3D5260">
        <w:rPr>
          <w:sz w:val="24"/>
          <w:szCs w:val="24"/>
        </w:rPr>
        <w:t>Se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destaca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la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</w:rPr>
        <w:t>presencia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de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universidades</w:t>
      </w:r>
      <w:r w:rsidR="00891172" w:rsidRPr="003D5260">
        <w:rPr>
          <w:sz w:val="24"/>
          <w:szCs w:val="24"/>
        </w:rPr>
        <w:t xml:space="preserve"> </w:t>
      </w:r>
      <w:r w:rsidR="007B1AFD" w:rsidRPr="003D5260">
        <w:rPr>
          <w:sz w:val="24"/>
          <w:szCs w:val="24"/>
        </w:rPr>
        <w:t>de Brasil</w:t>
      </w:r>
      <w:r w:rsidR="007B1AFD" w:rsidRPr="003D5260">
        <w:rPr>
          <w:rFonts w:cstheme="minorHAnsi"/>
          <w:sz w:val="24"/>
        </w:rPr>
        <w:t xml:space="preserve">. Además, </w:t>
      </w:r>
      <w:r w:rsidR="007B1AFD" w:rsidRPr="003D5260">
        <w:rPr>
          <w:sz w:val="24"/>
          <w:szCs w:val="24"/>
        </w:rPr>
        <w:t xml:space="preserve">las universidades brasileñas fueron clasificadas en 6 de los 10 primeros lugares en la región de América </w:t>
      </w:r>
      <w:r w:rsidR="00C3690A" w:rsidRPr="003D5260">
        <w:rPr>
          <w:sz w:val="24"/>
          <w:szCs w:val="24"/>
        </w:rPr>
        <w:t xml:space="preserve">Latina donde sobresale </w:t>
      </w:r>
      <w:r w:rsidR="007B1AFD" w:rsidRPr="003D5260">
        <w:rPr>
          <w:sz w:val="24"/>
          <w:szCs w:val="24"/>
        </w:rPr>
        <w:t>el desempeño de la Universidad de São Paulo</w:t>
      </w:r>
      <w:r w:rsidR="0080209B">
        <w:rPr>
          <w:sz w:val="24"/>
          <w:szCs w:val="24"/>
        </w:rPr>
        <w:t>,</w:t>
      </w:r>
      <w:r w:rsidR="007B1AFD" w:rsidRPr="003D5260">
        <w:rPr>
          <w:sz w:val="24"/>
          <w:szCs w:val="24"/>
        </w:rPr>
        <w:t xml:space="preserve"> </w:t>
      </w:r>
      <w:r w:rsidR="00C3690A" w:rsidRPr="003D5260">
        <w:rPr>
          <w:sz w:val="24"/>
          <w:szCs w:val="24"/>
        </w:rPr>
        <w:t xml:space="preserve">que fue </w:t>
      </w:r>
      <w:r w:rsidR="007B1AFD" w:rsidRPr="003D5260">
        <w:rPr>
          <w:sz w:val="24"/>
          <w:szCs w:val="24"/>
        </w:rPr>
        <w:t xml:space="preserve">clasificada en </w:t>
      </w:r>
      <w:r w:rsidR="00C3690A" w:rsidRPr="003D5260">
        <w:rPr>
          <w:sz w:val="24"/>
          <w:szCs w:val="24"/>
        </w:rPr>
        <w:t xml:space="preserve">la posición </w:t>
      </w:r>
      <w:r w:rsidR="007B1AFD" w:rsidRPr="003D5260">
        <w:rPr>
          <w:sz w:val="24"/>
        </w:rPr>
        <w:t>115</w:t>
      </w:r>
      <w:r w:rsidR="00C3690A" w:rsidRPr="003D5260">
        <w:rPr>
          <w:sz w:val="24"/>
        </w:rPr>
        <w:t xml:space="preserve"> del mundo </w:t>
      </w:r>
      <w:r w:rsidR="007B1AFD" w:rsidRPr="003D5260">
        <w:rPr>
          <w:sz w:val="24"/>
          <w:szCs w:val="24"/>
        </w:rPr>
        <w:t>con un puntaje general de 69.6.</w:t>
      </w:r>
    </w:p>
    <w:p w14:paraId="29373B2A" w14:textId="339E9712" w:rsidR="007B1AFD" w:rsidRDefault="007B1AFD" w:rsidP="007B1AFD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73427254" w14:textId="3BFF745F" w:rsidR="000A4143" w:rsidRPr="003D5260" w:rsidRDefault="000A4143" w:rsidP="000A4143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bCs/>
          <w:sz w:val="24"/>
        </w:rPr>
      </w:pPr>
      <w:r w:rsidRPr="003D5260">
        <w:rPr>
          <w:bCs/>
          <w:sz w:val="24"/>
        </w:rPr>
        <w:t>Las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universidades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con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mejor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desempeño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los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indicadores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son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las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siguientes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(</w:t>
      </w:r>
      <w:r w:rsidRPr="003D5260">
        <w:rPr>
          <w:bCs/>
          <w:i/>
          <w:iCs/>
          <w:sz w:val="24"/>
        </w:rPr>
        <w:t>ver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Tabla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5):</w:t>
      </w:r>
    </w:p>
    <w:p w14:paraId="35C05ABD" w14:textId="308054FA" w:rsidR="009A61CA" w:rsidRPr="003D5260" w:rsidRDefault="009A61CA" w:rsidP="0019470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Cs/>
          <w:sz w:val="24"/>
        </w:rPr>
      </w:pPr>
      <w:r w:rsidRPr="003D5260">
        <w:rPr>
          <w:bCs/>
          <w:sz w:val="24"/>
        </w:rPr>
        <w:t>La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Universidad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de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São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Paulo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ocupó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primer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lugar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la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región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de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América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Latina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8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indicadores,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ya</w:t>
      </w:r>
      <w:r w:rsidR="00891172" w:rsidRPr="003D5260">
        <w:rPr>
          <w:bCs/>
          <w:sz w:val="24"/>
        </w:rPr>
        <w:t xml:space="preserve"> </w:t>
      </w:r>
      <w:r w:rsidR="0019470B" w:rsidRPr="003D5260">
        <w:rPr>
          <w:bCs/>
          <w:sz w:val="24"/>
        </w:rPr>
        <w:t>que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se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ubicó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77º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lugar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/>
          <w:bCs/>
          <w:sz w:val="24"/>
        </w:rPr>
        <w:t>Reputación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de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investigación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global</w:t>
      </w:r>
      <w:r w:rsidRPr="003D5260">
        <w:rPr>
          <w:bCs/>
          <w:sz w:val="24"/>
        </w:rPr>
        <w:t>;</w:t>
      </w:r>
      <w:r w:rsidR="00891172" w:rsidRPr="003D5260">
        <w:rPr>
          <w:bCs/>
          <w:sz w:val="24"/>
        </w:rPr>
        <w:t xml:space="preserve"> </w:t>
      </w:r>
      <w:r w:rsidR="000C0600"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="000C0600"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="000C0600" w:rsidRPr="003D5260">
        <w:rPr>
          <w:bCs/>
          <w:sz w:val="24"/>
        </w:rPr>
        <w:t>1º</w:t>
      </w:r>
      <w:r w:rsidR="00891172" w:rsidRPr="003D5260">
        <w:rPr>
          <w:bCs/>
          <w:sz w:val="24"/>
        </w:rPr>
        <w:t xml:space="preserve"> </w:t>
      </w:r>
      <w:r w:rsidR="000C0600" w:rsidRPr="003D5260">
        <w:rPr>
          <w:bCs/>
          <w:sz w:val="24"/>
        </w:rPr>
        <w:t>lugar</w:t>
      </w:r>
      <w:r w:rsidR="00891172" w:rsidRPr="003D5260">
        <w:rPr>
          <w:bCs/>
          <w:sz w:val="24"/>
        </w:rPr>
        <w:t xml:space="preserve"> </w:t>
      </w:r>
      <w:r w:rsidR="000C0600"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="000C0600" w:rsidRPr="003D5260">
        <w:rPr>
          <w:b/>
          <w:bCs/>
          <w:sz w:val="24"/>
        </w:rPr>
        <w:t>Reputación</w:t>
      </w:r>
      <w:r w:rsidR="00891172" w:rsidRPr="003D5260">
        <w:rPr>
          <w:b/>
          <w:bCs/>
          <w:sz w:val="24"/>
        </w:rPr>
        <w:t xml:space="preserve"> </w:t>
      </w:r>
      <w:r w:rsidR="000C0600" w:rsidRPr="003D5260">
        <w:rPr>
          <w:b/>
          <w:bCs/>
          <w:sz w:val="24"/>
        </w:rPr>
        <w:t>de</w:t>
      </w:r>
      <w:r w:rsidR="00891172" w:rsidRPr="003D5260">
        <w:rPr>
          <w:b/>
          <w:bCs/>
          <w:sz w:val="24"/>
        </w:rPr>
        <w:t xml:space="preserve"> </w:t>
      </w:r>
      <w:r w:rsidR="000C0600" w:rsidRPr="003D5260">
        <w:rPr>
          <w:b/>
          <w:bCs/>
          <w:sz w:val="24"/>
        </w:rPr>
        <w:t>investigación</w:t>
      </w:r>
      <w:r w:rsidR="00891172" w:rsidRPr="003D5260">
        <w:rPr>
          <w:b/>
          <w:bCs/>
          <w:sz w:val="24"/>
        </w:rPr>
        <w:t xml:space="preserve"> </w:t>
      </w:r>
      <w:r w:rsidR="000C0600" w:rsidRPr="003D5260">
        <w:rPr>
          <w:b/>
          <w:bCs/>
          <w:sz w:val="24"/>
        </w:rPr>
        <w:t>regional</w:t>
      </w:r>
      <w:r w:rsidR="000C0600" w:rsidRPr="003D5260">
        <w:rPr>
          <w:bCs/>
          <w:sz w:val="24"/>
        </w:rPr>
        <w:t>;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10º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lugar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/>
          <w:bCs/>
          <w:sz w:val="24"/>
        </w:rPr>
        <w:t>Publicaciones</w:t>
      </w:r>
      <w:r w:rsidRPr="003D5260">
        <w:rPr>
          <w:bCs/>
          <w:sz w:val="24"/>
        </w:rPr>
        <w:t>;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61º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lugar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/>
          <w:bCs/>
          <w:sz w:val="24"/>
        </w:rPr>
        <w:t>Conferencias</w:t>
      </w:r>
      <w:r w:rsidRPr="003D5260">
        <w:rPr>
          <w:bCs/>
          <w:sz w:val="24"/>
        </w:rPr>
        <w:t>;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43º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lugar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/>
          <w:bCs/>
          <w:sz w:val="24"/>
        </w:rPr>
        <w:t>Total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de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citas</w:t>
      </w:r>
      <w:r w:rsidRPr="003D5260">
        <w:rPr>
          <w:bCs/>
          <w:sz w:val="24"/>
        </w:rPr>
        <w:t>;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71º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lugar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/>
          <w:bCs/>
          <w:sz w:val="24"/>
        </w:rPr>
        <w:t>Número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de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publicaciones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que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están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entre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el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10%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de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las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más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citadas</w:t>
      </w:r>
      <w:r w:rsidRPr="003D5260">
        <w:rPr>
          <w:bCs/>
          <w:sz w:val="24"/>
        </w:rPr>
        <w:t>;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193º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lugar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la</w:t>
      </w:r>
      <w:r w:rsidR="00891172" w:rsidRPr="003D5260">
        <w:rPr>
          <w:bCs/>
          <w:sz w:val="24"/>
        </w:rPr>
        <w:t xml:space="preserve"> </w:t>
      </w:r>
      <w:r w:rsidR="00911395" w:rsidRPr="003D5260">
        <w:rPr>
          <w:b/>
          <w:bCs/>
          <w:sz w:val="24"/>
        </w:rPr>
        <w:t>Colaboración</w:t>
      </w:r>
      <w:r w:rsidR="00891172" w:rsidRPr="003D5260">
        <w:rPr>
          <w:b/>
          <w:bCs/>
          <w:sz w:val="24"/>
        </w:rPr>
        <w:t xml:space="preserve"> </w:t>
      </w:r>
      <w:r w:rsidR="00911395" w:rsidRPr="003D5260">
        <w:rPr>
          <w:b/>
          <w:bCs/>
          <w:sz w:val="24"/>
        </w:rPr>
        <w:t>internacional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-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relativo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al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país</w:t>
      </w:r>
      <w:r w:rsidRPr="003D5260">
        <w:rPr>
          <w:bCs/>
          <w:sz w:val="24"/>
        </w:rPr>
        <w:t>;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y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89º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lugar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/>
          <w:bCs/>
          <w:sz w:val="24"/>
        </w:rPr>
        <w:t>Número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de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los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artículos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más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altamente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citados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que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están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entre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el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1%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de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las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más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citadas</w:t>
      </w:r>
      <w:r w:rsidR="00891172" w:rsidRPr="003D5260">
        <w:rPr>
          <w:bCs/>
          <w:sz w:val="24"/>
        </w:rPr>
        <w:t xml:space="preserve"> </w:t>
      </w:r>
      <w:r w:rsidRPr="003D5260">
        <w:rPr>
          <w:b/>
          <w:bCs/>
          <w:sz w:val="24"/>
        </w:rPr>
        <w:t>en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sus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respectivos</w:t>
      </w:r>
      <w:r w:rsidR="00891172" w:rsidRPr="003D5260">
        <w:rPr>
          <w:b/>
          <w:bCs/>
          <w:sz w:val="24"/>
        </w:rPr>
        <w:t xml:space="preserve"> </w:t>
      </w:r>
      <w:r w:rsidRPr="003D5260">
        <w:rPr>
          <w:b/>
          <w:bCs/>
          <w:sz w:val="24"/>
        </w:rPr>
        <w:t>campos</w:t>
      </w:r>
      <w:r w:rsidRPr="003D5260">
        <w:rPr>
          <w:bCs/>
          <w:sz w:val="24"/>
        </w:rPr>
        <w:t>.</w:t>
      </w:r>
    </w:p>
    <w:p w14:paraId="169D1E92" w14:textId="2B12B9B6" w:rsidR="00833DF5" w:rsidRPr="003D5260" w:rsidRDefault="00833DF5" w:rsidP="00833DF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Cs/>
          <w:sz w:val="24"/>
        </w:rPr>
      </w:pPr>
      <w:r w:rsidRPr="003D5260">
        <w:rPr>
          <w:bCs/>
          <w:sz w:val="24"/>
        </w:rPr>
        <w:t>La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UNAM</w:t>
      </w:r>
      <w:r w:rsidR="00891172" w:rsidRPr="003D5260">
        <w:rPr>
          <w:bCs/>
          <w:sz w:val="24"/>
        </w:rPr>
        <w:t xml:space="preserve"> </w:t>
      </w:r>
      <w:r w:rsidR="005E647E">
        <w:rPr>
          <w:bCs/>
          <w:sz w:val="24"/>
        </w:rPr>
        <w:t xml:space="preserve">ocupó la mejor posición de la región en el </w:t>
      </w:r>
      <w:r w:rsidR="00121E28" w:rsidRPr="003D5260">
        <w:rPr>
          <w:bCs/>
          <w:sz w:val="24"/>
        </w:rPr>
        <w:t xml:space="preserve">rubro de </w:t>
      </w:r>
      <w:r w:rsidR="00121E28" w:rsidRPr="003D5260">
        <w:rPr>
          <w:b/>
          <w:bCs/>
          <w:sz w:val="24"/>
        </w:rPr>
        <w:t>Libros</w:t>
      </w:r>
      <w:r w:rsidRPr="003D5260">
        <w:rPr>
          <w:bCs/>
          <w:sz w:val="24"/>
        </w:rPr>
        <w:t>,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al</w:t>
      </w:r>
      <w:r w:rsidR="00891172" w:rsidRPr="003D5260">
        <w:rPr>
          <w:bCs/>
          <w:sz w:val="24"/>
        </w:rPr>
        <w:t xml:space="preserve"> </w:t>
      </w:r>
      <w:r w:rsidR="005E647E">
        <w:rPr>
          <w:bCs/>
          <w:sz w:val="24"/>
        </w:rPr>
        <w:t>ubicarse</w:t>
      </w:r>
      <w:r w:rsidR="00121E28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en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el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205º</w:t>
      </w:r>
      <w:r w:rsidR="00891172" w:rsidRPr="003D5260">
        <w:rPr>
          <w:bCs/>
          <w:sz w:val="24"/>
        </w:rPr>
        <w:t xml:space="preserve"> </w:t>
      </w:r>
      <w:r w:rsidRPr="003D5260">
        <w:rPr>
          <w:bCs/>
          <w:sz w:val="24"/>
        </w:rPr>
        <w:t>lugar.</w:t>
      </w:r>
    </w:p>
    <w:p w14:paraId="74AD8B74" w14:textId="04561833" w:rsidR="00530C99" w:rsidRDefault="00530C99" w:rsidP="00BA4B05">
      <w:pPr>
        <w:spacing w:after="0" w:line="240" w:lineRule="auto"/>
        <w:jc w:val="both"/>
        <w:rPr>
          <w:sz w:val="24"/>
        </w:rPr>
      </w:pPr>
    </w:p>
    <w:tbl>
      <w:tblPr>
        <w:tblW w:w="115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680"/>
        <w:gridCol w:w="1021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4C62F1" w:rsidRPr="00AF516E" w14:paraId="5F34636B" w14:textId="77777777" w:rsidTr="00F339BC">
        <w:trPr>
          <w:trHeight w:val="300"/>
          <w:jc w:val="center"/>
        </w:trPr>
        <w:tc>
          <w:tcPr>
            <w:tcW w:w="1154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4C36" w14:textId="77777777" w:rsidR="004C62F1" w:rsidRPr="003D5260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Tabla 5. Posición de las universidades de América Latina ubicadas en los primeros 10 lugares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en los diferentes indicadores de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l </w:t>
            </w:r>
            <w:r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>Ranking de las Mejores Universidades Globales 2022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C62F1" w:rsidRPr="00AF516E" w14:paraId="6B9139B0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D6FBB9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83F21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USP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EAA52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UNICAMP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CDE83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UC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5237C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UFRJ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C33D20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UCh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0CF12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UBA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8BDE6D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UNAM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E0C81A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UFRGS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695262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UFMG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78A314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UNESP</w:t>
            </w:r>
          </w:p>
        </w:tc>
      </w:tr>
      <w:tr w:rsidR="004C62F1" w:rsidRPr="00AF516E" w14:paraId="40F18CC6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FBBD" w14:textId="77777777" w:rsidR="004C62F1" w:rsidRPr="00AF516E" w:rsidRDefault="004C62F1" w:rsidP="00F339BC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Posición mundial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639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13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0B8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9ABD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31D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84C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B72B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233B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B3EA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FE82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ADA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516E">
              <w:rPr>
                <w:rFonts w:ascii="Calibri" w:hAnsi="Calibri" w:cs="Calibri"/>
                <w:color w:val="000000"/>
                <w:sz w:val="18"/>
                <w:szCs w:val="18"/>
              </w:rPr>
              <w:t>471</w:t>
            </w:r>
          </w:p>
        </w:tc>
      </w:tr>
      <w:tr w:rsidR="004C62F1" w:rsidRPr="00AF516E" w14:paraId="1C714E4D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B26F1C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Reputación de investigación global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5D3D39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026217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79D08B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342233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4DA9BB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D753FFA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62439E1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CD415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50367E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4746BA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340</w:t>
            </w:r>
          </w:p>
        </w:tc>
      </w:tr>
      <w:tr w:rsidR="004C62F1" w:rsidRPr="00AF516E" w14:paraId="77BBA61F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95D9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Reputación de investigación regional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7050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75AB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FB5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E06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477A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E36B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6061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4147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B0B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0E3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4C62F1" w:rsidRPr="00AF516E" w14:paraId="6A733241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4E0ED2B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3F778D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7E3B16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51AEDBA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1EE2E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CF33B71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3C262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8FB627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44BBACD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4A32F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934962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145</w:t>
            </w:r>
          </w:p>
        </w:tc>
      </w:tr>
      <w:tr w:rsidR="004C62F1" w:rsidRPr="00AF516E" w14:paraId="4590D16C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D8E7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Libros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085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8CBB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B25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3CE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0B1C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1CEC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44DB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51A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B1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9257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694</w:t>
            </w:r>
          </w:p>
        </w:tc>
      </w:tr>
      <w:tr w:rsidR="004C62F1" w:rsidRPr="00AF516E" w14:paraId="0945EA2D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FBEF074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Conferencias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B1B724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6FBC2FE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7462C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2FDC089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D01E9D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33348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7290BB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254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B273B88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B23DC4D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9C72E3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497</w:t>
            </w:r>
          </w:p>
        </w:tc>
      </w:tr>
      <w:tr w:rsidR="004C62F1" w:rsidRPr="00AF516E" w14:paraId="11F3F963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782B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Impacto de citas normalizadas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EFD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423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27B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8E5C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1,385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BFE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0C2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4204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1,615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6E7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5D9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5A02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1,529</w:t>
            </w:r>
          </w:p>
        </w:tc>
      </w:tr>
      <w:tr w:rsidR="004C62F1" w:rsidRPr="00AF516E" w14:paraId="7820C5CC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7B30BB4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de citas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D4CFD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135F73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E5AEFB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1AA684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16EC20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178CB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F7D5AEF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242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166D9A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27765D2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89D798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290</w:t>
            </w:r>
          </w:p>
        </w:tc>
      </w:tr>
      <w:tr w:rsidR="004C62F1" w:rsidRPr="00AF516E" w14:paraId="1898052A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2350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Número de publicaciones que están entre el 10% de las más citadas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85CF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368E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D63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62F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1137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5E72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11BB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343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65C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C90D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B47D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4C62F1" w:rsidRPr="00AF516E" w14:paraId="77D30765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0AE95D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 del total de publicaciones que están entre el 10% de las más citadas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CA744BE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804EA18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954F9E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1C4361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D51B80D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30EC66E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8DF3F9B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1,700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97E86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BAF7F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4C72B40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1,609</w:t>
            </w:r>
          </w:p>
        </w:tc>
      </w:tr>
      <w:tr w:rsidR="004C62F1" w:rsidRPr="00AF516E" w14:paraId="709A9415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A307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Colaboración Internacional - referente al país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2EC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EC58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CF52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777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3797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A4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5772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664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AF7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47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5487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934</w:t>
            </w:r>
          </w:p>
        </w:tc>
      </w:tr>
      <w:tr w:rsidR="004C62F1" w:rsidRPr="00AF516E" w14:paraId="0157B9F6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52FF00C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Colaboración Internacional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18F777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DA7ADB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3A7E93E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ABC68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EB8B60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24E980C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C2BEAB6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771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D8269B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E4DBDA8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71BC7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1,096</w:t>
            </w:r>
          </w:p>
        </w:tc>
      </w:tr>
      <w:tr w:rsidR="004C62F1" w:rsidRPr="00AF516E" w14:paraId="17D1558E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C399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Número de los artículos más altamente citados que están entre el 1% de las más citadas en sus respectivos campos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850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FE40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AEE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FD30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DF0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E8C8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1F97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384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C305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E26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45DE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509</w:t>
            </w:r>
          </w:p>
        </w:tc>
      </w:tr>
      <w:tr w:rsidR="004C62F1" w:rsidRPr="00AF516E" w14:paraId="2357FBD1" w14:textId="77777777" w:rsidTr="00F339BC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4CBDE75" w14:textId="77777777" w:rsidR="004C62F1" w:rsidRPr="00AF516E" w:rsidRDefault="004C62F1" w:rsidP="00F339B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 del total de publicaciones que están entre el 1% de las más citadas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C221F59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1961F0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CF0E67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685392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35ACCD3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708AC1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187C842" w14:textId="77777777" w:rsidR="004C62F1" w:rsidRPr="00B233BD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B233BD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1,479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1A640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C7BD7B4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60EDD99" w14:textId="77777777" w:rsidR="004C62F1" w:rsidRPr="00AF516E" w:rsidRDefault="004C62F1" w:rsidP="00F339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F516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1,576</w:t>
            </w:r>
          </w:p>
        </w:tc>
      </w:tr>
    </w:tbl>
    <w:p w14:paraId="75EB1193" w14:textId="77777777" w:rsidR="004C62F1" w:rsidRDefault="004C62F1" w:rsidP="00BA4B05">
      <w:pPr>
        <w:spacing w:after="0" w:line="240" w:lineRule="auto"/>
        <w:jc w:val="both"/>
        <w:rPr>
          <w:sz w:val="24"/>
        </w:rPr>
      </w:pPr>
    </w:p>
    <w:p w14:paraId="6F3D89A3" w14:textId="0A88F7AD" w:rsidR="004C62F1" w:rsidRDefault="004C62F1" w:rsidP="00BA4B05">
      <w:pPr>
        <w:spacing w:after="0" w:line="240" w:lineRule="auto"/>
        <w:jc w:val="both"/>
        <w:rPr>
          <w:sz w:val="24"/>
        </w:rPr>
      </w:pPr>
    </w:p>
    <w:p w14:paraId="439268D0" w14:textId="77777777" w:rsidR="005C6A53" w:rsidRPr="003D5260" w:rsidRDefault="005C6A53" w:rsidP="00BA4B05">
      <w:pPr>
        <w:spacing w:after="0" w:line="240" w:lineRule="auto"/>
        <w:jc w:val="both"/>
        <w:rPr>
          <w:sz w:val="24"/>
        </w:rPr>
      </w:pPr>
    </w:p>
    <w:tbl>
      <w:tblPr>
        <w:tblW w:w="118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44"/>
        <w:gridCol w:w="494"/>
        <w:gridCol w:w="455"/>
        <w:gridCol w:w="507"/>
        <w:gridCol w:w="456"/>
        <w:gridCol w:w="500"/>
        <w:gridCol w:w="498"/>
        <w:gridCol w:w="499"/>
        <w:gridCol w:w="498"/>
        <w:gridCol w:w="499"/>
        <w:gridCol w:w="498"/>
        <w:gridCol w:w="499"/>
        <w:gridCol w:w="498"/>
        <w:gridCol w:w="503"/>
        <w:gridCol w:w="502"/>
        <w:gridCol w:w="498"/>
        <w:gridCol w:w="501"/>
        <w:gridCol w:w="498"/>
        <w:gridCol w:w="499"/>
        <w:gridCol w:w="498"/>
        <w:gridCol w:w="35"/>
      </w:tblGrid>
      <w:tr w:rsidR="00F67F9E" w:rsidRPr="003D5260" w14:paraId="3DA5E2FD" w14:textId="77777777" w:rsidTr="004C62F1">
        <w:trPr>
          <w:trHeight w:val="340"/>
          <w:jc w:val="center"/>
        </w:trPr>
        <w:tc>
          <w:tcPr>
            <w:tcW w:w="118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9CDE" w14:textId="086B351E" w:rsidR="00F67F9E" w:rsidRPr="003D5260" w:rsidRDefault="00F67F9E" w:rsidP="00CA4B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Tabla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62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Posición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universidades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América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Latina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ubicadas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en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los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primeros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lugares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por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áreas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del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conocimiento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en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el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>Ranking</w:t>
            </w:r>
            <w:r w:rsidR="00891172"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>Mejores</w:t>
            </w:r>
            <w:r w:rsidR="00891172"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>Universidades</w:t>
            </w:r>
            <w:r w:rsidR="00891172"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>Globales</w:t>
            </w:r>
            <w:r w:rsidR="00891172"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iCs/>
                <w:color w:val="050505"/>
                <w:sz w:val="20"/>
                <w:szCs w:val="20"/>
                <w:lang w:eastAsia="es-MX"/>
              </w:rPr>
              <w:t>2022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F67F9E" w:rsidRPr="003D5260" w14:paraId="30460D74" w14:textId="77777777" w:rsidTr="004C62F1">
        <w:trPr>
          <w:gridAfter w:val="1"/>
          <w:wAfter w:w="35" w:type="dxa"/>
          <w:trHeight w:val="193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001E4F2" w14:textId="7409324D" w:rsidR="00F67F9E" w:rsidRPr="003D5260" w:rsidRDefault="00F67F9E" w:rsidP="00CA4B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Área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del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3B8D403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USP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64AA1E20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UNICAMP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6D52A3D0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UC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6635BE0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UFRJ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CC856D8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UCh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CB89EB2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UBA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1ACE0D1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UNAM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03976B6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UFRGS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78BF437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UFMG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F24C27D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UNESP</w:t>
            </w:r>
          </w:p>
        </w:tc>
      </w:tr>
      <w:tr w:rsidR="00F67F9E" w:rsidRPr="003D5260" w14:paraId="31329725" w14:textId="77777777" w:rsidTr="004C62F1">
        <w:trPr>
          <w:gridAfter w:val="1"/>
          <w:wAfter w:w="35" w:type="dxa"/>
          <w:trHeight w:val="22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EDF07" w14:textId="77777777" w:rsidR="00F67F9E" w:rsidRPr="003D5260" w:rsidRDefault="00F67F9E" w:rsidP="00CA4B4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3ED8C0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0E02FC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955118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54CD80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5C81CA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EBF780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82D087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869B84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08F3F0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8327FD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A1DAAC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4EB015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C5E6EE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38EF01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36028E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0CF1E6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A90F78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C365CF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256961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486409" w14:textId="77777777" w:rsidR="00F67F9E" w:rsidRPr="003D5260" w:rsidRDefault="00F67F9E" w:rsidP="00DE3B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</w:tr>
      <w:tr w:rsidR="00680482" w:rsidRPr="003D5260" w14:paraId="2CEEC2B9" w14:textId="77777777" w:rsidTr="004C62F1">
        <w:trPr>
          <w:gridAfter w:val="1"/>
          <w:wAfter w:w="35" w:type="dxa"/>
          <w:trHeight w:val="51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332A" w14:textId="7A139D1A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Artes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humanidades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D27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CA9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C965" w14:textId="49185CD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F1CB" w14:textId="46AE6F1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EB3C" w14:textId="2CE9583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4B9E" w14:textId="0EE9338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B8C1" w14:textId="236AB92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7B1D" w14:textId="504EEC3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C773" w14:textId="7EC8869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5E4C" w14:textId="6DDF564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431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3C5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D86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AD5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350C" w14:textId="2BFE718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CC6" w14:textId="5B574D9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3BF3" w14:textId="3F48A77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DB94" w14:textId="614D8BF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91CE" w14:textId="76FFA01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9241" w14:textId="47AD0A3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6AFFC76B" w14:textId="77777777" w:rsidTr="004C62F1">
        <w:trPr>
          <w:gridAfter w:val="1"/>
          <w:wAfter w:w="35" w:type="dxa"/>
          <w:trHeight w:val="453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B0F764" w14:textId="69BB864B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Biología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celular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0F9C6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F01CE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45.1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91523D" w14:textId="546CB51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0CA7DA" w14:textId="696B410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905127" w14:textId="52AA094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A8621DB" w14:textId="6031AB1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CD9C7B" w14:textId="6C7CD50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F9174A" w14:textId="0C05B20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FF4E6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70453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1C7A30" w14:textId="518AB46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888583" w14:textId="51374CF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876D905" w14:textId="5190D4D5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27053E8" w14:textId="3C41CA31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4FC2DF" w14:textId="42F6995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F3CBD1" w14:textId="0965426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DECC7E" w14:textId="0CB1FC5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557E71F" w14:textId="232A0D3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4A7916" w14:textId="1F49C3A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141F41" w14:textId="6BE2F0B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78EE365E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46A9" w14:textId="69CAC305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Biología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molecular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genética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A5B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8C7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838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6A0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468B" w14:textId="7C39BEF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A29D2" w14:textId="4E613C1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49A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BED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1D8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4D1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042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772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266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3A6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5A1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ECD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B3E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F55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FD6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161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25.1</w:t>
            </w:r>
          </w:p>
        </w:tc>
      </w:tr>
      <w:tr w:rsidR="00F67F9E" w:rsidRPr="003D5260" w14:paraId="0973E995" w14:textId="77777777" w:rsidTr="004C62F1">
        <w:trPr>
          <w:gridAfter w:val="1"/>
          <w:wAfter w:w="35" w:type="dxa"/>
          <w:trHeight w:val="578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A89A33" w14:textId="4D97F4AB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Biología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bioquímica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307FA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9DFD7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108E5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32C6C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017CB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C1A54F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3980E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E14336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05DE4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2DF38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E588A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B7F7B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41.5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A7C05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898EC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387B8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E8E70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36.8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F4D03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7E4967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33.6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6C1E7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9D9894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38.3</w:t>
            </w:r>
          </w:p>
        </w:tc>
      </w:tr>
      <w:tr w:rsidR="00680482" w:rsidRPr="003D5260" w14:paraId="4430C69F" w14:textId="77777777" w:rsidTr="004C62F1">
        <w:trPr>
          <w:gridAfter w:val="1"/>
          <w:wAfter w:w="35" w:type="dxa"/>
          <w:trHeight w:val="802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BC44" w14:textId="3C48932D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Biotecnología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microbiología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aplicada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4CF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F4B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2D0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15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5050" w14:textId="034B172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AEC7" w14:textId="72C3C9A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FE7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AA2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069C" w14:textId="5C1BABA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7F37" w14:textId="2C9578B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3414" w14:textId="7D45DEA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A79A" w14:textId="7C7B670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8B9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3F7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33.9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1AF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1BD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D8DA" w14:textId="252CB14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03A1" w14:textId="3E9A48D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089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445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33.5</w:t>
            </w:r>
          </w:p>
        </w:tc>
      </w:tr>
      <w:tr w:rsidR="00F67F9E" w:rsidRPr="003D5260" w14:paraId="5A393E7D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408A85" w14:textId="7512AA0C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de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los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materiales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D0ED21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C9F1BB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F7276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AE7D4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45.7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0983FC" w14:textId="3FE820B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1916F1" w14:textId="473CCFF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91DE7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10369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0A79D9" w14:textId="0302563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F14881" w14:textId="0BB2A45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77726C" w14:textId="5F57A36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6D9949" w14:textId="40258D2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9E6FB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2FC1E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2E844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9544A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78733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E8108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CF73F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A1CCC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30.7</w:t>
            </w:r>
          </w:p>
        </w:tc>
      </w:tr>
      <w:tr w:rsidR="00680482" w:rsidRPr="003D5260" w14:paraId="4A081360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1F98" w14:textId="709587EB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de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los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polímeros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FBE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FBF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48.7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38E3" w14:textId="7BA5697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1F60" w14:textId="13CCA31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8795" w14:textId="2C99C30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3392" w14:textId="21DBF8A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5D14" w14:textId="0EDEE3F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979D" w14:textId="17DCC85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4995" w14:textId="0BFE4EE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DA61" w14:textId="3625CE9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A1D0" w14:textId="6372FBB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9C08" w14:textId="4D2FE0F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8EDD" w14:textId="40D7429F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715A" w14:textId="1D239924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64F5" w14:textId="79B6C99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EDFD" w14:textId="746001E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B45C" w14:textId="22355A7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2920" w14:textId="73DCBB4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AC8E" w14:textId="7609A58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AE35" w14:textId="6B1F128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6A253242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DC27D6" w14:textId="23259E4B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espacial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2F10E0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B4728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9B2155" w14:textId="221624E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F5A5D66" w14:textId="4692686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BDC94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DF7D9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FE2BB30" w14:textId="79BBA03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340164" w14:textId="2DFD45C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265B2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84C54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52.4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923A33" w14:textId="686BA6C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CF697B" w14:textId="04E93FC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0E5AF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C39F6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C7E43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8A5D0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1EDF89" w14:textId="0340DDA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723B06" w14:textId="6A84557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4F2E1E" w14:textId="71D085F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A9260A" w14:textId="67B102C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7F4300CD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0C15" w14:textId="078EE196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vegetal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animal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500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100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88.2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ACE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B5D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63.3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D60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606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45.8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30C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C77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56.9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0E4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B98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D7F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F95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AF8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08C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CD5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118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D46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A9D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58.4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8EC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478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73.8</w:t>
            </w:r>
          </w:p>
        </w:tc>
      </w:tr>
      <w:tr w:rsidR="00F67F9E" w:rsidRPr="003D5260" w14:paraId="77C4DA0D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82C018" w14:textId="5C19692E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tecnología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de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los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alimentos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1029D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22F8A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A8D6D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64698E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80.2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6387A3" w14:textId="0CC3FA8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57763E" w14:textId="556F31B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C60167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49D8D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11CB7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B74FC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7D2E7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6C272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27E00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CA885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DC7D7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C6409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A9563F" w14:textId="25D3DC9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5E83DC" w14:textId="4BC1E71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F541A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9E4560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42.4</w:t>
            </w:r>
          </w:p>
        </w:tc>
      </w:tr>
      <w:tr w:rsidR="00680482" w:rsidRPr="003D5260" w14:paraId="14B6DD20" w14:textId="77777777" w:rsidTr="004C62F1">
        <w:trPr>
          <w:gridAfter w:val="1"/>
          <w:wAfter w:w="35" w:type="dxa"/>
          <w:trHeight w:val="51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1590" w14:textId="490029A3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agropecuarias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246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781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84.7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B67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F90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2B34" w14:textId="68CB489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436F" w14:textId="59AC2CD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AF2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222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657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79E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F18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94E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BD0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8DD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3D1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2F8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891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CCD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39.7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390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B58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</w:tr>
      <w:tr w:rsidR="00F67F9E" w:rsidRPr="003D5260" w14:paraId="034DFDDA" w14:textId="77777777" w:rsidTr="004C62F1">
        <w:trPr>
          <w:gridAfter w:val="1"/>
          <w:wAfter w:w="35" w:type="dxa"/>
          <w:trHeight w:val="51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4DBE23" w14:textId="798EB4D1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de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la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computación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84105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72D7D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55.4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CEC92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073DE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48.4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DF6A64" w14:textId="3D40C3C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014821" w14:textId="78A30E9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3916F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33010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BB810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528DD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183AD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95F36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A72063" w14:textId="2274AA21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59266BC" w14:textId="70AF68A9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7BFBE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7CDE2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6398A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E4C6C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AB181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C7E2A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30.6</w:t>
            </w:r>
          </w:p>
        </w:tc>
      </w:tr>
      <w:tr w:rsidR="00680482" w:rsidRPr="003D5260" w14:paraId="3824B0BD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52FC" w14:textId="2BE5B4F1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Ciencias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sociales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Salud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pública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6FA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5B6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58.2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C8E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0B4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445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65A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5E2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F27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6ED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083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2013" w14:textId="144F0FD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1B72" w14:textId="381F42B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B42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476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923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31.6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DFE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B8D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04D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AC2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38.3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64A2" w14:textId="224EFBE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561E" w14:textId="4B22F18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29CCF929" w14:textId="77777777" w:rsidTr="004C62F1">
        <w:trPr>
          <w:gridAfter w:val="1"/>
          <w:wAfter w:w="35" w:type="dxa"/>
          <w:trHeight w:val="32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9D159A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Cirugía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52B81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6C5F9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52.6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F9BB73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CF812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9BAC42" w14:textId="1698F11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2C450F" w14:textId="0465841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620534" w14:textId="4588B7C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D6E4A93" w14:textId="28FE1B5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2FAE99" w14:textId="376BA33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4A06C9" w14:textId="37620B5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F339B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FAF71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CE597ED" w14:textId="4759DA94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023B08" w14:textId="5D232EAA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9F9D3E" w14:textId="29C213D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600666" w14:textId="1580D28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E25DB6" w14:textId="0A19B60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231BCE6" w14:textId="1768DF5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289CB9" w14:textId="2D4DF52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111E88" w14:textId="22C301D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04EE71E2" w14:textId="77777777" w:rsidTr="004C62F1">
        <w:trPr>
          <w:gridAfter w:val="1"/>
          <w:wAfter w:w="35" w:type="dxa"/>
          <w:trHeight w:val="51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64C0" w14:textId="27EB30A1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Economía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Negocios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DED6" w14:textId="2E2A1D5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7D59" w14:textId="20B4B86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B5B9" w14:textId="5013DFF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2D61" w14:textId="2583498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E4C4" w14:textId="38A8176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F6DC" w14:textId="2397C5E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56F4" w14:textId="109115A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7A06" w14:textId="28F95C0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188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303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6049" w14:textId="014B30C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BF56" w14:textId="3C9B5F1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4698" w14:textId="2F9CE269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14E8" w14:textId="30A6934A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BA08" w14:textId="016D39C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B620" w14:textId="564D599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AEC9" w14:textId="70738DD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2198" w14:textId="1C16349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B67C" w14:textId="1AEBA46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8D08" w14:textId="5D0FA5D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5C1D7390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9395E3" w14:textId="2D1F3F5F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Endocrinología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metabolismo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E9F47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5357C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5A9CF8" w14:textId="3C5A047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44BAB8" w14:textId="64694CF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BC22DF" w14:textId="36BBCCB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292B2C7" w14:textId="5DA89E6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E18078" w14:textId="28D0E7A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0A3EF4" w14:textId="7153A12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1DFBC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351884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27.8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E66E2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1C9DE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E217DB" w14:textId="305AF4F8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BA1935" w14:textId="2C749BCC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65C84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C0B38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B3AE7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839BBA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E142E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D038B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13.1</w:t>
            </w:r>
          </w:p>
        </w:tc>
      </w:tr>
      <w:tr w:rsidR="00680482" w:rsidRPr="003D5260" w14:paraId="23F1EE46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179" w14:textId="7A580BAA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Energía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combustibles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79F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6E2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2A15" w14:textId="1089A27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45F6" w14:textId="0B29D83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E282" w14:textId="5F597A6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5DAE" w14:textId="06BA480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CEDA" w14:textId="336A9A6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57BC" w14:textId="1BB3059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BFA2" w14:textId="3DE9477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78C1" w14:textId="39679E7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1DB" w14:textId="5737D75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3BCF" w14:textId="144DB5D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5874" w14:textId="0446F080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357A" w14:textId="308512BA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7345" w14:textId="7C2C343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F1E9" w14:textId="46DB5F1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5B4D" w14:textId="68DB079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62C8" w14:textId="35BEDB5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42E9" w14:textId="75F2386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BD95" w14:textId="686ABB6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3A38BEFB" w14:textId="77777777" w:rsidTr="004C62F1">
        <w:trPr>
          <w:gridAfter w:val="1"/>
          <w:wAfter w:w="35" w:type="dxa"/>
          <w:trHeight w:val="51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4EB18C" w14:textId="738959DE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Enfermedades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infecciosas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FE119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F59D8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A83AEC" w14:textId="61A4658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E96080" w14:textId="7AD73F8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27F694" w14:textId="2EAD48A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2B4AB4" w14:textId="48C91F6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DDCB69" w14:textId="66C7CD5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D15AD5" w14:textId="1A1CC77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E964F22" w14:textId="5D1DD42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7669635" w14:textId="5C61FDB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9D3457" w14:textId="365046B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EDB337" w14:textId="40B62C3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C011501" w14:textId="27CAB08B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8FA0E7" w14:textId="25E37C52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1C9A14" w14:textId="232515A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4FDB24" w14:textId="60BB920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96C0CF" w14:textId="16DE473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6F78AD" w14:textId="685F3B6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755685" w14:textId="28760B1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8505B4" w14:textId="5394988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4A900A3C" w14:textId="77777777" w:rsidTr="004C62F1">
        <w:trPr>
          <w:gridAfter w:val="1"/>
          <w:wAfter w:w="35" w:type="dxa"/>
          <w:trHeight w:val="51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6EF0" w14:textId="5A3EE680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Farmacología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toxicología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B92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612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70.6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769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A13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F926" w14:textId="06AC096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00F1" w14:textId="10F0604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0B1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86F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41.4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67A2" w14:textId="70AB14D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5E1" w14:textId="6E4B055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C562" w14:textId="4F1801D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28FB" w14:textId="670A7F7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D9A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FB6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39.3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CF3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716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895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5B7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1A2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252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43.2</w:t>
            </w:r>
          </w:p>
        </w:tc>
      </w:tr>
      <w:tr w:rsidR="00F67F9E" w:rsidRPr="003D5260" w14:paraId="7011DED5" w14:textId="77777777" w:rsidTr="004C62F1">
        <w:trPr>
          <w:gridAfter w:val="1"/>
          <w:wAfter w:w="35" w:type="dxa"/>
          <w:trHeight w:val="33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E5864D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5DFE0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E74C6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72.3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69E60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AB5F2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65.9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6D701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72334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1259CC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FC7FC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BE7D9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E5A9B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EAD3F8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6AFAA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1EC5F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9E554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E3A3AA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E97CA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60C86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F5AD5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073E0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E3ED4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63.3</w:t>
            </w:r>
          </w:p>
        </w:tc>
      </w:tr>
      <w:tr w:rsidR="00680482" w:rsidRPr="003D5260" w14:paraId="38EF6C07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73C2" w14:textId="79D9EB8A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Física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de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la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materia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condensada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C65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1B5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14A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E17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27.9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B4A6" w14:textId="18C928E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FCE1" w14:textId="7833585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FC88" w14:textId="64D02E4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E178" w14:textId="218C80F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A05E" w14:textId="263C1A1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25F0" w14:textId="6AC0903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68B1" w14:textId="786A1F0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157C" w14:textId="1A34D8C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FEF3" w14:textId="786C7180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65D" w14:textId="734B3255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21D1" w14:textId="26D6EA6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1535" w14:textId="1DEA5CB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7AA2" w14:textId="42F2906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4D4D" w14:textId="6E9B59D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6281" w14:textId="58D1BE4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DF68" w14:textId="017DA6B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51F11802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101AD0" w14:textId="4DC9BF10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Gastroenterología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hepatología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E18857" w14:textId="4C70F30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381EDD" w14:textId="242715E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704D309" w14:textId="0A80082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20D670" w14:textId="6CC478D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CF5C2E" w14:textId="485D63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103437" w14:textId="41BDBA7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B00435" w14:textId="26A6AF0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9E6A7B" w14:textId="6395BD4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E67A2A9" w14:textId="028AC11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D80D28" w14:textId="201EF5C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7D7042" w14:textId="5EC7023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483458" w14:textId="13AD210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0CFFCB" w14:textId="73D88E43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BDD0E9" w14:textId="55D68B30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1043D08" w14:textId="22A68B2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AA63333" w14:textId="6A3615E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506F675" w14:textId="37F3804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729B28F" w14:textId="138E296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B3D970" w14:textId="4FD7DC1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A96E15" w14:textId="27233F9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1A6B13F9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F2A6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Geociencias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8FB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346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D2C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D0F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882B" w14:textId="0E4C3B0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BDCE" w14:textId="1D81894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35B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A76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28E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64F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D25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041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877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11B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3EF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C2F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26.8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E514" w14:textId="0D7D68A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20F6" w14:textId="1F24970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380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93B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22.4</w:t>
            </w:r>
          </w:p>
        </w:tc>
      </w:tr>
      <w:tr w:rsidR="00F67F9E" w:rsidRPr="003D5260" w14:paraId="3D4FFCAF" w14:textId="77777777" w:rsidTr="004C62F1">
        <w:trPr>
          <w:gridAfter w:val="1"/>
          <w:wAfter w:w="35" w:type="dxa"/>
          <w:trHeight w:val="348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A034A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Ingeniería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8CDA7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A5E3F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285C2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64AFB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B6E8D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101BC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38.1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06BC2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6DA8D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44.1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F33D8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E8C8D2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100FF2" w14:textId="59C3930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409DA4" w14:textId="3EEC746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EC778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502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B2D69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DFBA4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F8D6B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52A79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F415A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42.8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3EFCB0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4C0B0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46.9</w:t>
            </w:r>
          </w:p>
        </w:tc>
      </w:tr>
      <w:tr w:rsidR="00680482" w:rsidRPr="003D5260" w14:paraId="559184AF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AA0E" w14:textId="3C732FCF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Ingeniería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civil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A4D0" w14:textId="103B16E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B594" w14:textId="45EA29D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A589" w14:textId="4354882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7082" w14:textId="1CF838F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E8E4" w14:textId="79ADBAF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F7A" w14:textId="18EB474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8D54" w14:textId="151AB18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D0B2" w14:textId="3C198B7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F5D6" w14:textId="3B08450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DCED" w14:textId="474BD2A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1CD4" w14:textId="42DC958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DBB8" w14:textId="2362100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DF22" w14:textId="040C984F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0B85" w14:textId="723BCD09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C401" w14:textId="7B35D74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60A2" w14:textId="5B90356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13DF" w14:textId="465E7BD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36F0" w14:textId="31C136B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88B9" w14:textId="5C5C643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2502" w14:textId="5F7C8C9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554DD1D0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9C07F0" w14:textId="2EB76893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Ingeniería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eléctrica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electrónica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E95E4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D2865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39.3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C78621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57E5D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187E7B" w14:textId="482B0A3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B922AD" w14:textId="3634067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74399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D126A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C57AC3" w14:textId="04E91AA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103625B" w14:textId="7DB0A2E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E11CE5" w14:textId="7C666C2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1E3CE2" w14:textId="004F23B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126CB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474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E16E5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51D7F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D7F87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28.7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63311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5E121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CEA0AE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B0F90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28.6</w:t>
            </w:r>
          </w:p>
        </w:tc>
      </w:tr>
      <w:tr w:rsidR="00680482" w:rsidRPr="003D5260" w14:paraId="37488D96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FDB8" w14:textId="51132B27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lastRenderedPageBreak/>
              <w:t>Ingeniería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mecánica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378F" w14:textId="771971A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603B" w14:textId="2629F58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BE3C" w14:textId="32BD067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AE95" w14:textId="18AD2B6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591B" w14:textId="46675FD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2586" w14:textId="06D4AF4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2873" w14:textId="2853CC3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820A" w14:textId="31CD588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B7AA" w14:textId="2DC92B8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BC50" w14:textId="199690C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34CE" w14:textId="403D4D3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CAAE" w14:textId="0AC7AA1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5B31" w14:textId="28D52B45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2271" w14:textId="14E9B3A9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395D" w14:textId="649E19B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AFB4" w14:textId="204D214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5D3E" w14:textId="4A016EB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C6A0" w14:textId="340038F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BD51" w14:textId="0797471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BA6B" w14:textId="518DDBA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15CEA4FD" w14:textId="77777777" w:rsidTr="004C62F1">
        <w:trPr>
          <w:gridAfter w:val="1"/>
          <w:wAfter w:w="35" w:type="dxa"/>
          <w:trHeight w:val="51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C90DA" w14:textId="1C8DDA33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Ingeniería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FDE17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BFB68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CAFFA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DBED85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D7DD181" w14:textId="4A312B6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DB042D" w14:textId="5B5BDB8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3C02A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3F4F8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DB0672" w14:textId="6E0279B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932ECA" w14:textId="7004B5A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76BA07" w14:textId="7FBA974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CB4C54" w14:textId="344A21C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3BE55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D9341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41.1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B0EE4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B257B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DCB2BF" w14:textId="1AFEEF4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2C20EFF" w14:textId="412DD5F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C61CA9" w14:textId="16769C3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04658EF" w14:textId="5F54570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228DC4E4" w14:textId="77777777" w:rsidTr="004C62F1">
        <w:trPr>
          <w:gridAfter w:val="1"/>
          <w:wAfter w:w="35" w:type="dxa"/>
          <w:trHeight w:val="41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416C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Inmunología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98F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EF3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51.4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95EC" w14:textId="419C82D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7E7D" w14:textId="2C5421E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4FB7" w14:textId="32A5BD2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CBD7" w14:textId="1B55CB3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BEF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C4A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FF2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46A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D20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601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D8C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FBE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89A4" w14:textId="4562059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2A8C" w14:textId="5C7CB74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321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B35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EA67" w14:textId="378F5D8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2F4F" w14:textId="1203FC3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6E8EEB31" w14:textId="77777777" w:rsidTr="004C62F1">
        <w:trPr>
          <w:gridAfter w:val="1"/>
          <w:wAfter w:w="35" w:type="dxa"/>
          <w:trHeight w:val="434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C7147A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Matemáticas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69684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D180F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4C9D2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35C7D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3F976F" w14:textId="3DF0246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A15691" w14:textId="40B1230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82B8F8" w14:textId="669A032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FEAFBB" w14:textId="3D771AA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A83DC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57A30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1667A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92AA1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94E27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C0D77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1167061" w14:textId="1D46305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E22103" w14:textId="28B951D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195FE2" w14:textId="6886B0C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803B3E" w14:textId="12398BA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C6D80B4" w14:textId="44B0589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EF68AA" w14:textId="3C42A20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31AA7938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A1CC" w14:textId="45DB0B9B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Medicina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clínica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F7A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EAA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70.9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CD1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71F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53.9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769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22F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53.4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993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4B5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344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886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48.6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8C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0CF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3CE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9BC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33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FFB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55.8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3CA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7A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B6F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81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47.5</w:t>
            </w:r>
          </w:p>
        </w:tc>
      </w:tr>
      <w:tr w:rsidR="00F67F9E" w:rsidRPr="003D5260" w14:paraId="7EA32FD5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91429" w14:textId="38B19E16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Medio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ambiente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/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Ecología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587594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79310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80.3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5B3F9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FA2B64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38A84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9B77E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533B1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70EFCD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064D9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DCA93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554CF1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99880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40.2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04A39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04243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67.4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CEEBF8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358A3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0404F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407A2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9A5FE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5E6DB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60.9</w:t>
            </w:r>
          </w:p>
        </w:tc>
      </w:tr>
      <w:tr w:rsidR="00680482" w:rsidRPr="003D5260" w14:paraId="57F98946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0D57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Microbiología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B25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ED5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64.9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547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D50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8D85" w14:textId="634E708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D339" w14:textId="533F0B2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1C7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6E4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751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A32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318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463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5FC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5CB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36.6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683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0B7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16.3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7C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738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859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D3C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30.2</w:t>
            </w:r>
          </w:p>
        </w:tc>
      </w:tr>
      <w:tr w:rsidR="00F67F9E" w:rsidRPr="003D5260" w14:paraId="2D7FF64B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142D6E" w14:textId="53EE3AC0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Nanociencia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nanotecnología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1F971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F5690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CA6F8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258D4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A97A3E" w14:textId="349B046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C35EC2" w14:textId="3A03955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172832" w14:textId="3685FD5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6DD968" w14:textId="4D556D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3A636B" w14:textId="61554D2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04C46E" w14:textId="207E236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F09185" w14:textId="22218D9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0B61D3" w14:textId="7C4101B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0B4B292" w14:textId="64EC987C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F33597E" w14:textId="63A2AB61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FCF112" w14:textId="72959C6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B8FF26" w14:textId="709CFD8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215D2C" w14:textId="51B7A24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C00514C" w14:textId="0CD93D1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3BDB87" w14:textId="050A214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619AE5" w14:textId="70AC87C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48169971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7071" w14:textId="388D9C79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Neurociencia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comportamiento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66A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13E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52.7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4875" w14:textId="25E199F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96EF" w14:textId="5ADD377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0DE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A19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516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FE8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29.9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0C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24C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29C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B3AC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BB6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4A2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0EB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4E9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C55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DBC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32.7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F8BF" w14:textId="73A648D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8B9A" w14:textId="4D45542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2BA939F7" w14:textId="77777777" w:rsidTr="004C62F1">
        <w:trPr>
          <w:gridAfter w:val="1"/>
          <w:wAfter w:w="35" w:type="dxa"/>
          <w:trHeight w:val="32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095FB1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Oncología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A8C265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36864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C9B5EB" w14:textId="77BADD6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54E2B2" w14:textId="56CC5B7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8996D6" w14:textId="78DE7E2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6C7739" w14:textId="0A9BBE9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C267356" w14:textId="13ECA2D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239BD6" w14:textId="782F099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1E2DC5" w14:textId="3F8F9B4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CEADEA" w14:textId="0344E04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F2D18F" w14:textId="045C52A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5E35D7" w14:textId="64DB316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44393E" w14:textId="4803F6E2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54EBF2" w14:textId="5B2313EB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EC7662" w14:textId="6BBFF3B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8674C8" w14:textId="3DF5890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3AD4B4" w14:textId="0F977BF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FED222" w14:textId="417C383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1D04CE6" w14:textId="5586066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22F8A1" w14:textId="11B1590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61050BDB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8DC7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Óptica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C4F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F28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43.6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1B7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DE4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2429" w14:textId="5BB0CAF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EE9E" w14:textId="2868324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064D" w14:textId="405D12D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AF2F" w14:textId="4DA8045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779D" w14:textId="41BC4A3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9E32" w14:textId="6F77DF1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CE09" w14:textId="64B58D2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225C" w14:textId="23F411D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FD4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C50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27.9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DD7A" w14:textId="655E342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85E9" w14:textId="6A04D44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0767" w14:textId="5651770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A008" w14:textId="0E4FEDF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33CA" w14:textId="2B6996F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B7E8" w14:textId="0CD25BD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466590C2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4C2D4" w14:textId="6E3DB52A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Psiquiatría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/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Psicología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D2F29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B07D5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C461B1" w14:textId="7D19876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E4B843" w14:textId="576CDE9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7DD0E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C53E9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28.9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FDD6C7" w14:textId="06A38AF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25808A" w14:textId="4B17E0B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C0FC5B" w14:textId="6E15311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79E212D" w14:textId="3E08F9F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6B8753" w14:textId="7969BAE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335C08" w14:textId="683482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D5E99CA" w14:textId="417DF8F4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3EB007" w14:textId="18C48DCC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CF3C79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3DF8C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51.2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7CBD6E" w14:textId="478086D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7C2372" w14:textId="28C143F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6870E8" w14:textId="19582E9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C0395F" w14:textId="67015AD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32010654" w14:textId="77777777" w:rsidTr="004C62F1">
        <w:trPr>
          <w:gridAfter w:val="1"/>
          <w:wAfter w:w="35" w:type="dxa"/>
          <w:trHeight w:val="356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3281" w14:textId="77777777" w:rsidR="00F67F9E" w:rsidRPr="003D5260" w:rsidRDefault="00F67F9E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90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FE1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A30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1CBE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5D0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E05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8FC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EA5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45.9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F52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033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39.5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94C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2FF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4EF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99A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035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391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CCF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26F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41.7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1958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F44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52.4</w:t>
            </w:r>
          </w:p>
        </w:tc>
      </w:tr>
      <w:tr w:rsidR="00F67F9E" w:rsidRPr="003D5260" w14:paraId="462D4A49" w14:textId="77777777" w:rsidTr="004C62F1">
        <w:trPr>
          <w:gridAfter w:val="1"/>
          <w:wAfter w:w="35" w:type="dxa"/>
          <w:trHeight w:val="401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5C9E81" w14:textId="71B691E5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Química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8399A7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E7E51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49.8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F4D0BC9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9C9E2BA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0BE911" w14:textId="3A068BC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F8EF71" w14:textId="282C0D9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0699B8" w14:textId="3D11D5E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43FAB6" w14:textId="7047274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F61446" w14:textId="74B9AE85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749A86" w14:textId="1269104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58B908" w14:textId="63A2B6F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BF4425" w14:textId="74529BB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A620E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386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49E3A3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b/>
                <w:color w:val="000000"/>
                <w:sz w:val="18"/>
                <w:szCs w:val="18"/>
              </w:rPr>
              <w:t>40.8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DAEBF4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EBEEB0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D30BA1E" w14:textId="202BAD5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60E532" w14:textId="46A5CCE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456FE7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E2C85B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35.5</w:t>
            </w:r>
          </w:p>
        </w:tc>
      </w:tr>
      <w:tr w:rsidR="00680482" w:rsidRPr="003D5260" w14:paraId="4E45273C" w14:textId="77777777" w:rsidTr="004C62F1">
        <w:trPr>
          <w:gridAfter w:val="1"/>
          <w:wAfter w:w="35" w:type="dxa"/>
          <w:trHeight w:val="802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BCD8" w14:textId="0AB78B34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Radiología,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Medicina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nuclear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Imágenes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médicas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7AA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CD0D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6602" w14:textId="61B396A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1EFD" w14:textId="41A6AC5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9598" w14:textId="322DE67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BF37" w14:textId="25EE1AF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5009" w14:textId="3A8CA1F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45CE" w14:textId="402E315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D631" w14:textId="47286BD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CDEC" w14:textId="74BDF3A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B273" w14:textId="3638C0E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BCD9" w14:textId="3A4E491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86DC" w14:textId="6857075E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57F9" w14:textId="6DC27F55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D22F" w14:textId="599BC61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300A" w14:textId="480AE42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B6BD" w14:textId="64E0764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58F5" w14:textId="12274DA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A937" w14:textId="08DAC5C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6045" w14:textId="4BE323E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67F9E" w:rsidRPr="003D5260" w14:paraId="1B3BCF81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FEFF7D" w14:textId="06DBC1F7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Salud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pública,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ambiental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ocupacional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9C3E5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0F9672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63.5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C0B7844" w14:textId="63E584B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F11B546" w14:textId="7720A5C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641FD7" w14:textId="3A85EDC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2633AE" w14:textId="3F000DF6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995303" w14:textId="00247D5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12416D" w14:textId="12E87C4C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D64DA4D" w14:textId="7BF52A5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177E70" w14:textId="0766B67E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5A4695" w14:textId="0A73A5C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52AF4D" w14:textId="11AB0734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1BE966" w14:textId="694015CD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FD5D263" w14:textId="5A91575A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F4DBC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9F795F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41.1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FFE776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5F6B5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A4C6E8" w14:textId="14D0F78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F6FB33C" w14:textId="2FB4DC19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680482" w:rsidRPr="003D5260" w14:paraId="6BE77AF9" w14:textId="77777777" w:rsidTr="004C62F1">
        <w:trPr>
          <w:gridAfter w:val="1"/>
          <w:wAfter w:w="35" w:type="dxa"/>
          <w:trHeight w:val="34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3F02" w14:textId="035250A6" w:rsidR="00F67F9E" w:rsidRPr="003D5260" w:rsidRDefault="00A01F8F" w:rsidP="00CA4B41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Sistemas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cardíaco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y</w:t>
            </w:r>
            <w:r w:rsidR="00891172" w:rsidRPr="003D52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3D5260">
              <w:rPr>
                <w:rFonts w:cstheme="minorHAnsi"/>
                <w:color w:val="000000"/>
                <w:sz w:val="18"/>
                <w:szCs w:val="18"/>
              </w:rPr>
              <w:t>cardiovascular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23F1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A3D4" w14:textId="77777777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D5260">
              <w:rPr>
                <w:rFonts w:cstheme="minorHAnsi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B63D" w14:textId="486C6DB1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FACF" w14:textId="02B90B80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96F6" w14:textId="0FFAEC12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4B4F" w14:textId="283F155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FDC5" w14:textId="172311F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7A3C" w14:textId="3775C6C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1974" w14:textId="3C580FD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3FD3" w14:textId="1964B0DB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3C78" w14:textId="46E17DC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B7FD" w14:textId="53A3FCCF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2A11" w14:textId="55267B26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C11E" w14:textId="404F3480" w:rsidR="00F67F9E" w:rsidRPr="003D5260" w:rsidRDefault="00F67F9E" w:rsidP="00DE3BEE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67CE" w14:textId="399DE838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FD63" w14:textId="79E27E6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979B" w14:textId="01179833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EA94" w14:textId="0136964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FE5E" w14:textId="2630BD2D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2462" w14:textId="36D624FA" w:rsidR="00F67F9E" w:rsidRPr="003D5260" w:rsidRDefault="00F67F9E" w:rsidP="00DE3BEE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3BCAB64D" w14:textId="77777777" w:rsidR="00B94FAC" w:rsidRPr="003D5260" w:rsidRDefault="00B94FAC" w:rsidP="000A13E5">
      <w:pPr>
        <w:spacing w:after="0" w:line="240" w:lineRule="auto"/>
        <w:jc w:val="both"/>
        <w:rPr>
          <w:sz w:val="24"/>
          <w:szCs w:val="24"/>
        </w:rPr>
      </w:pPr>
    </w:p>
    <w:p w14:paraId="35C1E0BB" w14:textId="13E163A4" w:rsidR="00A22C27" w:rsidRPr="003D5260" w:rsidRDefault="00A22C27" w:rsidP="00A22C2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3D5260">
        <w:rPr>
          <w:sz w:val="24"/>
          <w:szCs w:val="24"/>
        </w:rPr>
        <w:t>En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América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Latina</w:t>
      </w:r>
      <w:r w:rsidR="00891172" w:rsidRPr="003D5260">
        <w:rPr>
          <w:sz w:val="24"/>
          <w:szCs w:val="24"/>
        </w:rPr>
        <w:t xml:space="preserve"> </w:t>
      </w:r>
      <w:r w:rsidR="00CA081D" w:rsidRPr="003D5260">
        <w:rPr>
          <w:sz w:val="24"/>
          <w:szCs w:val="24"/>
        </w:rPr>
        <w:t>se resalta la presencia de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18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universidades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que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lograron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obtener</w:t>
      </w:r>
      <w:r w:rsidR="00891172" w:rsidRPr="003D5260">
        <w:rPr>
          <w:sz w:val="24"/>
          <w:szCs w:val="24"/>
        </w:rPr>
        <w:t xml:space="preserve"> </w:t>
      </w:r>
      <w:r w:rsidR="0080209B">
        <w:rPr>
          <w:sz w:val="24"/>
          <w:szCs w:val="24"/>
        </w:rPr>
        <w:t>el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mayor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número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de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clasificaciones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en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las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diferentes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áreas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del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conocimiento:</w:t>
      </w:r>
      <w:r w:rsidR="00891172" w:rsidRPr="003D5260">
        <w:rPr>
          <w:sz w:val="24"/>
          <w:szCs w:val="24"/>
        </w:rPr>
        <w:t xml:space="preserve"> </w:t>
      </w:r>
    </w:p>
    <w:p w14:paraId="010148C1" w14:textId="1C607701" w:rsidR="00A22C27" w:rsidRPr="003D5260" w:rsidRDefault="00A22C27" w:rsidP="00E51FD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b/>
          <w:sz w:val="24"/>
        </w:rPr>
      </w:pPr>
      <w:r w:rsidRPr="003D5260">
        <w:rPr>
          <w:rFonts w:cstheme="minorHAnsi"/>
          <w:sz w:val="24"/>
        </w:rPr>
        <w:t>La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Universidad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de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São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Paulo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se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clasificó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en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el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primer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lugar</w:t>
      </w:r>
      <w:r w:rsidR="002D7593">
        <w:rPr>
          <w:rFonts w:cstheme="minorHAnsi"/>
          <w:sz w:val="24"/>
        </w:rPr>
        <w:t xml:space="preserve"> entre sus pares latinoamericanos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en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35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de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las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39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áreas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en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que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la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USP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fue</w:t>
      </w:r>
      <w:r w:rsidR="00891172" w:rsidRPr="003D5260">
        <w:rPr>
          <w:rFonts w:cstheme="minorHAnsi"/>
          <w:sz w:val="24"/>
        </w:rPr>
        <w:t xml:space="preserve"> </w:t>
      </w:r>
      <w:r w:rsidR="00FC7D08" w:rsidRPr="003D5260">
        <w:rPr>
          <w:rFonts w:cstheme="minorHAnsi"/>
          <w:sz w:val="24"/>
        </w:rPr>
        <w:t>evaluada</w:t>
      </w:r>
      <w:r w:rsidR="002D7593">
        <w:rPr>
          <w:rFonts w:cstheme="minorHAnsi"/>
          <w:sz w:val="24"/>
        </w:rPr>
        <w:t xml:space="preserve">. Destaca su clasificación en las áreas de </w:t>
      </w:r>
      <w:r w:rsidR="002D7593" w:rsidRPr="005C6A53">
        <w:rPr>
          <w:rFonts w:cstheme="minorHAnsi"/>
          <w:b/>
          <w:bCs/>
          <w:sz w:val="24"/>
        </w:rPr>
        <w:t>Ciencias agropecuarias</w:t>
      </w:r>
      <w:r w:rsidR="002D7593">
        <w:rPr>
          <w:rFonts w:cstheme="minorHAnsi"/>
          <w:sz w:val="24"/>
        </w:rPr>
        <w:t xml:space="preserve"> (10º mundial), </w:t>
      </w:r>
      <w:r w:rsidR="003A46E3" w:rsidRPr="005C6A53">
        <w:rPr>
          <w:rFonts w:cstheme="minorHAnsi"/>
          <w:b/>
          <w:bCs/>
          <w:sz w:val="24"/>
        </w:rPr>
        <w:t>Ciencia vegetal y animal</w:t>
      </w:r>
      <w:r w:rsidR="003A46E3">
        <w:rPr>
          <w:rFonts w:cstheme="minorHAnsi"/>
          <w:sz w:val="24"/>
        </w:rPr>
        <w:t xml:space="preserve"> (16º), </w:t>
      </w:r>
      <w:r w:rsidR="003A46E3" w:rsidRPr="005C6A53">
        <w:rPr>
          <w:rFonts w:cstheme="minorHAnsi"/>
          <w:b/>
          <w:bCs/>
          <w:sz w:val="24"/>
        </w:rPr>
        <w:t>Ciencia y tecnología de los alimentos</w:t>
      </w:r>
      <w:r w:rsidR="003A46E3">
        <w:rPr>
          <w:rFonts w:cstheme="minorHAnsi"/>
          <w:sz w:val="24"/>
        </w:rPr>
        <w:t xml:space="preserve"> (17</w:t>
      </w:r>
      <w:r w:rsidR="005E647E">
        <w:rPr>
          <w:rFonts w:cstheme="minorHAnsi"/>
          <w:sz w:val="24"/>
        </w:rPr>
        <w:t>o</w:t>
      </w:r>
      <w:r w:rsidR="002D7593">
        <w:rPr>
          <w:rFonts w:cstheme="minorHAnsi"/>
          <w:sz w:val="24"/>
        </w:rPr>
        <w:t>),</w:t>
      </w:r>
      <w:r w:rsidR="003A46E3">
        <w:rPr>
          <w:rFonts w:cstheme="minorHAnsi"/>
          <w:sz w:val="24"/>
        </w:rPr>
        <w:t xml:space="preserve"> y </w:t>
      </w:r>
      <w:r w:rsidR="003A46E3" w:rsidRPr="005C6A53">
        <w:rPr>
          <w:rFonts w:cstheme="minorHAnsi"/>
          <w:b/>
          <w:bCs/>
          <w:sz w:val="24"/>
        </w:rPr>
        <w:t>Microbiología</w:t>
      </w:r>
      <w:r w:rsidR="003A46E3">
        <w:rPr>
          <w:rFonts w:cstheme="minorHAnsi"/>
          <w:sz w:val="24"/>
        </w:rPr>
        <w:t xml:space="preserve"> (18º).</w:t>
      </w:r>
      <w:r w:rsidR="002D7593">
        <w:rPr>
          <w:rFonts w:cstheme="minorHAnsi"/>
          <w:sz w:val="24"/>
        </w:rPr>
        <w:t xml:space="preserve"> </w:t>
      </w:r>
    </w:p>
    <w:p w14:paraId="7936A45F" w14:textId="2A2C615A" w:rsidR="00D548DB" w:rsidRPr="003D5260" w:rsidRDefault="00D548DB" w:rsidP="00E51FD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3D5260">
        <w:rPr>
          <w:sz w:val="24"/>
        </w:rPr>
        <w:t>La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Universidad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Estatal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Campinas</w:t>
      </w:r>
      <w:r w:rsidR="00891172" w:rsidRPr="003D5260">
        <w:rPr>
          <w:sz w:val="24"/>
        </w:rPr>
        <w:t xml:space="preserve"> </w:t>
      </w:r>
      <w:r w:rsidR="003A46E3">
        <w:rPr>
          <w:sz w:val="24"/>
        </w:rPr>
        <w:t xml:space="preserve">destacó en las áreas de </w:t>
      </w:r>
      <w:r w:rsidRPr="003D5260">
        <w:rPr>
          <w:b/>
          <w:sz w:val="24"/>
        </w:rPr>
        <w:t>Ciencia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y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tecnología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de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los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alimentos</w:t>
      </w:r>
      <w:r w:rsidR="003A46E3">
        <w:rPr>
          <w:b/>
          <w:sz w:val="24"/>
        </w:rPr>
        <w:t xml:space="preserve"> </w:t>
      </w:r>
      <w:r w:rsidR="003A46E3" w:rsidRPr="005C6A53">
        <w:rPr>
          <w:bCs/>
          <w:sz w:val="24"/>
        </w:rPr>
        <w:t>(8º mundial y 1º Latinoamérica)</w:t>
      </w:r>
      <w:r w:rsidR="003A46E3">
        <w:rPr>
          <w:sz w:val="24"/>
        </w:rPr>
        <w:t xml:space="preserve"> y </w:t>
      </w:r>
      <w:r w:rsidR="003A46E3" w:rsidRPr="005C6A53">
        <w:rPr>
          <w:b/>
          <w:bCs/>
          <w:sz w:val="24"/>
        </w:rPr>
        <w:t>Ciencias agropecuarias</w:t>
      </w:r>
      <w:r w:rsidR="003A46E3">
        <w:rPr>
          <w:sz w:val="24"/>
        </w:rPr>
        <w:t xml:space="preserve"> (13º</w:t>
      </w:r>
      <w:r w:rsidR="001D7E6E">
        <w:rPr>
          <w:sz w:val="24"/>
        </w:rPr>
        <w:t xml:space="preserve"> mundial</w:t>
      </w:r>
      <w:r w:rsidR="003A46E3">
        <w:rPr>
          <w:sz w:val="24"/>
        </w:rPr>
        <w:t xml:space="preserve">). </w:t>
      </w:r>
      <w:r w:rsidR="00891172" w:rsidRPr="003D5260">
        <w:rPr>
          <w:sz w:val="24"/>
        </w:rPr>
        <w:t xml:space="preserve"> </w:t>
      </w:r>
      <w:r w:rsidR="00C10B73">
        <w:rPr>
          <w:sz w:val="24"/>
        </w:rPr>
        <w:t xml:space="preserve">Además, obtuvo el primer lugar en América Latina en el área </w:t>
      </w:r>
      <w:r w:rsidR="00C10B73" w:rsidRPr="005C6A53">
        <w:rPr>
          <w:b/>
          <w:bCs/>
          <w:sz w:val="24"/>
        </w:rPr>
        <w:t>de Ingeniería química</w:t>
      </w:r>
      <w:r w:rsidR="00C10B73">
        <w:rPr>
          <w:sz w:val="24"/>
        </w:rPr>
        <w:t xml:space="preserve"> (308º mundial). </w:t>
      </w:r>
    </w:p>
    <w:p w14:paraId="77D7B4AD" w14:textId="1EF46BD7" w:rsidR="00EA2A37" w:rsidRPr="005C6A53" w:rsidRDefault="003A46E3" w:rsidP="00F063C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5E647E">
        <w:rPr>
          <w:sz w:val="24"/>
        </w:rPr>
        <w:t xml:space="preserve">Por su parte, </w:t>
      </w:r>
      <w:r w:rsidR="00C10B73" w:rsidRPr="005E647E">
        <w:rPr>
          <w:sz w:val="24"/>
        </w:rPr>
        <w:t>el lugar más destacado que obtuvo la</w:t>
      </w:r>
      <w:r w:rsidR="00891172" w:rsidRPr="005C6A53">
        <w:rPr>
          <w:b/>
          <w:bCs/>
          <w:sz w:val="24"/>
        </w:rPr>
        <w:t xml:space="preserve"> </w:t>
      </w:r>
      <w:r w:rsidR="00EA2A37" w:rsidRPr="00F063C9">
        <w:rPr>
          <w:sz w:val="24"/>
        </w:rPr>
        <w:t>UNAM</w:t>
      </w:r>
      <w:r w:rsidR="00891172" w:rsidRPr="00F063C9">
        <w:rPr>
          <w:sz w:val="24"/>
        </w:rPr>
        <w:t xml:space="preserve"> </w:t>
      </w:r>
      <w:r w:rsidR="00C10B73" w:rsidRPr="005C6A53">
        <w:rPr>
          <w:sz w:val="24"/>
        </w:rPr>
        <w:t xml:space="preserve">fue </w:t>
      </w:r>
      <w:r w:rsidR="00F063C9">
        <w:rPr>
          <w:sz w:val="24"/>
        </w:rPr>
        <w:t>de</w:t>
      </w:r>
      <w:r w:rsidR="00C10B73" w:rsidRPr="005C6A53">
        <w:rPr>
          <w:sz w:val="24"/>
        </w:rPr>
        <w:t xml:space="preserve"> </w:t>
      </w:r>
      <w:r w:rsidR="005E647E" w:rsidRPr="005C6A53">
        <w:rPr>
          <w:sz w:val="24"/>
        </w:rPr>
        <w:t>66º en</w:t>
      </w:r>
      <w:r w:rsidR="005E647E" w:rsidRPr="005E647E">
        <w:rPr>
          <w:b/>
          <w:bCs/>
          <w:sz w:val="24"/>
        </w:rPr>
        <w:t xml:space="preserve"> Ciencia vegetal y animal. </w:t>
      </w:r>
      <w:r w:rsidR="005E647E" w:rsidRPr="005C6A53">
        <w:rPr>
          <w:sz w:val="24"/>
        </w:rPr>
        <w:t xml:space="preserve">Además, fue la </w:t>
      </w:r>
      <w:r w:rsidR="00F063C9">
        <w:rPr>
          <w:sz w:val="24"/>
        </w:rPr>
        <w:t xml:space="preserve">universidad </w:t>
      </w:r>
      <w:r w:rsidR="005E647E" w:rsidRPr="005C6A53">
        <w:rPr>
          <w:sz w:val="24"/>
        </w:rPr>
        <w:t xml:space="preserve">mejor colocada de América Latina en el área </w:t>
      </w:r>
      <w:r w:rsidR="00F063C9" w:rsidRPr="00F063C9">
        <w:rPr>
          <w:sz w:val="24"/>
        </w:rPr>
        <w:t>de</w:t>
      </w:r>
      <w:r w:rsidR="00F063C9" w:rsidRPr="005E647E">
        <w:rPr>
          <w:b/>
          <w:bCs/>
          <w:sz w:val="24"/>
        </w:rPr>
        <w:t xml:space="preserve"> Artes</w:t>
      </w:r>
      <w:r w:rsidR="00C10B73" w:rsidRPr="005E647E">
        <w:rPr>
          <w:b/>
          <w:bCs/>
          <w:sz w:val="24"/>
        </w:rPr>
        <w:t xml:space="preserve"> y humanidades</w:t>
      </w:r>
      <w:r w:rsidR="00C10B73" w:rsidRPr="005C6A53">
        <w:rPr>
          <w:sz w:val="24"/>
        </w:rPr>
        <w:t xml:space="preserve">, en donde </w:t>
      </w:r>
      <w:r w:rsidR="00F063C9" w:rsidRPr="005C6A53">
        <w:rPr>
          <w:sz w:val="24"/>
        </w:rPr>
        <w:t xml:space="preserve">obtuvo el </w:t>
      </w:r>
      <w:r w:rsidR="00F063C9">
        <w:rPr>
          <w:sz w:val="24"/>
        </w:rPr>
        <w:t>209º l</w:t>
      </w:r>
      <w:r w:rsidR="00F063C9" w:rsidRPr="005C6A53">
        <w:rPr>
          <w:sz w:val="24"/>
        </w:rPr>
        <w:t>ugar mundial</w:t>
      </w:r>
      <w:r w:rsidR="00C10B73" w:rsidRPr="005C6A53">
        <w:rPr>
          <w:sz w:val="24"/>
        </w:rPr>
        <w:t>.</w:t>
      </w:r>
      <w:r w:rsidR="00C10B73" w:rsidRPr="005C6A53">
        <w:rPr>
          <w:b/>
          <w:bCs/>
          <w:sz w:val="24"/>
        </w:rPr>
        <w:t xml:space="preserve"> </w:t>
      </w:r>
    </w:p>
    <w:p w14:paraId="4C9BA05D" w14:textId="028DE1B6" w:rsidR="00D548DB" w:rsidRPr="003D5260" w:rsidRDefault="00D548DB" w:rsidP="00E51FD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3D5260">
        <w:rPr>
          <w:sz w:val="24"/>
        </w:rPr>
        <w:t>La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Universidad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de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Chile</w:t>
      </w:r>
      <w:r w:rsidR="00891172" w:rsidRPr="003D5260">
        <w:rPr>
          <w:sz w:val="24"/>
        </w:rPr>
        <w:t xml:space="preserve"> </w:t>
      </w:r>
      <w:r w:rsidR="00C10B73">
        <w:rPr>
          <w:sz w:val="24"/>
        </w:rPr>
        <w:t>obtuvo la mejor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clasificada</w:t>
      </w:r>
      <w:r w:rsidR="00C10B73">
        <w:rPr>
          <w:sz w:val="24"/>
        </w:rPr>
        <w:t xml:space="preserve"> regional en </w:t>
      </w:r>
      <w:r w:rsidR="00C10B73" w:rsidRPr="005C6A53">
        <w:rPr>
          <w:b/>
          <w:bCs/>
          <w:sz w:val="24"/>
        </w:rPr>
        <w:t>Economía y negocios</w:t>
      </w:r>
      <w:r w:rsidR="00C10B73">
        <w:rPr>
          <w:sz w:val="24"/>
        </w:rPr>
        <w:t>, en donde se ubicó</w:t>
      </w:r>
      <w:r w:rsidR="00891172" w:rsidRPr="003D5260">
        <w:rPr>
          <w:sz w:val="24"/>
        </w:rPr>
        <w:t xml:space="preserve"> </w:t>
      </w:r>
      <w:r w:rsidRPr="003D5260">
        <w:rPr>
          <w:sz w:val="24"/>
        </w:rPr>
        <w:t>en</w:t>
      </w:r>
      <w:r w:rsidR="00891172" w:rsidRPr="003D5260">
        <w:rPr>
          <w:sz w:val="24"/>
        </w:rPr>
        <w:t xml:space="preserve"> </w:t>
      </w:r>
      <w:r w:rsidR="003D2438" w:rsidRPr="003D5260">
        <w:rPr>
          <w:sz w:val="24"/>
        </w:rPr>
        <w:t xml:space="preserve">el </w:t>
      </w:r>
      <w:r w:rsidRPr="003D5260">
        <w:rPr>
          <w:sz w:val="24"/>
        </w:rPr>
        <w:t>235</w:t>
      </w:r>
      <w:r w:rsidR="003D2438" w:rsidRPr="003D5260">
        <w:rPr>
          <w:sz w:val="24"/>
        </w:rPr>
        <w:t>º lugar</w:t>
      </w:r>
      <w:r w:rsidR="00891172" w:rsidRPr="003D5260">
        <w:rPr>
          <w:sz w:val="24"/>
        </w:rPr>
        <w:t xml:space="preserve"> </w:t>
      </w:r>
      <w:r w:rsidR="00C10B73">
        <w:rPr>
          <w:sz w:val="24"/>
        </w:rPr>
        <w:t>mundial</w:t>
      </w:r>
      <w:r w:rsidRPr="003D5260">
        <w:rPr>
          <w:sz w:val="24"/>
        </w:rPr>
        <w:t>.</w:t>
      </w:r>
    </w:p>
    <w:p w14:paraId="59F4C04F" w14:textId="62CBB98B" w:rsidR="00160053" w:rsidRDefault="00160053" w:rsidP="00024539">
      <w:pPr>
        <w:pStyle w:val="Prrafodelista"/>
        <w:spacing w:after="0" w:line="240" w:lineRule="auto"/>
        <w:ind w:left="360"/>
        <w:jc w:val="both"/>
        <w:rPr>
          <w:sz w:val="24"/>
        </w:rPr>
      </w:pPr>
    </w:p>
    <w:p w14:paraId="3C99FC5D" w14:textId="77777777" w:rsidR="005C6A53" w:rsidRPr="003D5260" w:rsidRDefault="005C6A53" w:rsidP="00024539">
      <w:pPr>
        <w:pStyle w:val="Prrafodelista"/>
        <w:spacing w:after="0" w:line="240" w:lineRule="auto"/>
        <w:ind w:left="360"/>
        <w:jc w:val="both"/>
        <w:rPr>
          <w:sz w:val="24"/>
        </w:rPr>
      </w:pPr>
    </w:p>
    <w:tbl>
      <w:tblPr>
        <w:tblW w:w="11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10"/>
        <w:gridCol w:w="670"/>
        <w:gridCol w:w="619"/>
        <w:gridCol w:w="603"/>
        <w:gridCol w:w="689"/>
        <w:gridCol w:w="603"/>
        <w:gridCol w:w="616"/>
        <w:gridCol w:w="615"/>
        <w:gridCol w:w="814"/>
        <w:gridCol w:w="642"/>
        <w:gridCol w:w="618"/>
        <w:gridCol w:w="833"/>
        <w:gridCol w:w="603"/>
        <w:gridCol w:w="752"/>
        <w:gridCol w:w="587"/>
        <w:gridCol w:w="9"/>
      </w:tblGrid>
      <w:tr w:rsidR="003C1297" w:rsidRPr="003D5260" w14:paraId="6AEA8B84" w14:textId="77777777" w:rsidTr="003C1297">
        <w:trPr>
          <w:trHeight w:val="273"/>
          <w:jc w:val="center"/>
        </w:trPr>
        <w:tc>
          <w:tcPr>
            <w:tcW w:w="119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533A2" w14:textId="1818A9B5" w:rsidR="00427751" w:rsidRPr="003D5260" w:rsidRDefault="00427751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lastRenderedPageBreak/>
              <w:t>Tabla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62F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7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.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Posición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universidades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mexicanas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diferentes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indicadores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Ranking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Mejores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Universidades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Globales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2022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C1297" w:rsidRPr="003D5260" w14:paraId="5ACF17FE" w14:textId="77777777" w:rsidTr="003C1297">
        <w:trPr>
          <w:gridAfter w:val="1"/>
          <w:wAfter w:w="9" w:type="dxa"/>
          <w:trHeight w:val="273"/>
          <w:jc w:val="center"/>
        </w:trPr>
        <w:tc>
          <w:tcPr>
            <w:tcW w:w="2000" w:type="dxa"/>
            <w:tcBorders>
              <w:top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2F7339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Indicadores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835D1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UNAM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97BD8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ITESM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4FEE3D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BUAP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738B7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IPN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6B9AD3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UASLP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3618A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UAM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5C8F1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UANL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E9553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UdeG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7626B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UMSNH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B84C9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UGTO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5F1E5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UABC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1BAF2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UNISON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1AF97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UV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E1B1C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ECOSUR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06D43C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Ibero</w:t>
            </w:r>
          </w:p>
        </w:tc>
      </w:tr>
      <w:tr w:rsidR="003C1297" w:rsidRPr="003D5260" w14:paraId="3D0391A0" w14:textId="77777777" w:rsidTr="003C1297">
        <w:trPr>
          <w:gridAfter w:val="1"/>
          <w:wAfter w:w="9" w:type="dxa"/>
          <w:trHeight w:val="271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5D8432A" w14:textId="62279402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Puntaje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global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4957E9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55.3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625787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44.6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768C17E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42.6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777D86C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38.8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5A8715D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38.3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4A11B40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36.5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2433858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32.9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797170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32.6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A5AAF0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27.8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3FA3AD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1B0685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7A0368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20.9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6858160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20.6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1653087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A781D2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3C1297" w:rsidRPr="003D5260" w14:paraId="238B86E5" w14:textId="77777777" w:rsidTr="003C1297">
        <w:trPr>
          <w:gridAfter w:val="1"/>
          <w:wAfter w:w="9" w:type="dxa"/>
          <w:trHeight w:val="84"/>
          <w:jc w:val="center"/>
        </w:trPr>
        <w:tc>
          <w:tcPr>
            <w:tcW w:w="2000" w:type="dxa"/>
            <w:shd w:val="clear" w:color="auto" w:fill="E7E6E6" w:themeFill="background2"/>
            <w:noWrap/>
            <w:vAlign w:val="center"/>
            <w:hideMark/>
          </w:tcPr>
          <w:p w14:paraId="4CF677E6" w14:textId="5ECA4CC2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Reputación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investigación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global</w:t>
            </w:r>
          </w:p>
        </w:tc>
        <w:tc>
          <w:tcPr>
            <w:tcW w:w="710" w:type="dxa"/>
            <w:shd w:val="clear" w:color="auto" w:fill="E7E6E6" w:themeFill="background2"/>
            <w:noWrap/>
            <w:vAlign w:val="center"/>
            <w:hideMark/>
          </w:tcPr>
          <w:p w14:paraId="2662850D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670" w:type="dxa"/>
            <w:shd w:val="clear" w:color="auto" w:fill="E7E6E6" w:themeFill="background2"/>
            <w:noWrap/>
            <w:vAlign w:val="center"/>
            <w:hideMark/>
          </w:tcPr>
          <w:p w14:paraId="2C971D0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585</w:t>
            </w:r>
          </w:p>
        </w:tc>
        <w:tc>
          <w:tcPr>
            <w:tcW w:w="619" w:type="dxa"/>
            <w:shd w:val="clear" w:color="auto" w:fill="E7E6E6" w:themeFill="background2"/>
            <w:noWrap/>
            <w:vAlign w:val="center"/>
            <w:hideMark/>
          </w:tcPr>
          <w:p w14:paraId="3C41CFE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1119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43D12DB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1317</w:t>
            </w:r>
          </w:p>
        </w:tc>
        <w:tc>
          <w:tcPr>
            <w:tcW w:w="689" w:type="dxa"/>
            <w:shd w:val="clear" w:color="auto" w:fill="E7E6E6" w:themeFill="background2"/>
            <w:noWrap/>
            <w:vAlign w:val="center"/>
            <w:hideMark/>
          </w:tcPr>
          <w:p w14:paraId="4AD31DF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1175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20327DA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971</w:t>
            </w:r>
          </w:p>
        </w:tc>
        <w:tc>
          <w:tcPr>
            <w:tcW w:w="616" w:type="dxa"/>
            <w:shd w:val="clear" w:color="auto" w:fill="E7E6E6" w:themeFill="background2"/>
            <w:noWrap/>
            <w:vAlign w:val="center"/>
            <w:hideMark/>
          </w:tcPr>
          <w:p w14:paraId="4C0C3EF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1069</w:t>
            </w:r>
          </w:p>
        </w:tc>
        <w:tc>
          <w:tcPr>
            <w:tcW w:w="615" w:type="dxa"/>
            <w:shd w:val="clear" w:color="auto" w:fill="E7E6E6" w:themeFill="background2"/>
            <w:noWrap/>
            <w:vAlign w:val="center"/>
            <w:hideMark/>
          </w:tcPr>
          <w:p w14:paraId="0CD8AA3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782</w:t>
            </w:r>
          </w:p>
        </w:tc>
        <w:tc>
          <w:tcPr>
            <w:tcW w:w="814" w:type="dxa"/>
            <w:shd w:val="clear" w:color="auto" w:fill="E7E6E6" w:themeFill="background2"/>
            <w:noWrap/>
            <w:vAlign w:val="center"/>
            <w:hideMark/>
          </w:tcPr>
          <w:p w14:paraId="6F074FC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1449</w:t>
            </w:r>
          </w:p>
        </w:tc>
        <w:tc>
          <w:tcPr>
            <w:tcW w:w="642" w:type="dxa"/>
            <w:shd w:val="clear" w:color="auto" w:fill="E7E6E6" w:themeFill="background2"/>
            <w:noWrap/>
            <w:vAlign w:val="center"/>
            <w:hideMark/>
          </w:tcPr>
          <w:p w14:paraId="068B936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1589</w:t>
            </w:r>
          </w:p>
        </w:tc>
        <w:tc>
          <w:tcPr>
            <w:tcW w:w="618" w:type="dxa"/>
            <w:shd w:val="clear" w:color="auto" w:fill="E7E6E6" w:themeFill="background2"/>
            <w:noWrap/>
            <w:vAlign w:val="center"/>
            <w:hideMark/>
          </w:tcPr>
          <w:p w14:paraId="33A2ACA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1480</w:t>
            </w:r>
          </w:p>
        </w:tc>
        <w:tc>
          <w:tcPr>
            <w:tcW w:w="833" w:type="dxa"/>
            <w:shd w:val="clear" w:color="auto" w:fill="E7E6E6" w:themeFill="background2"/>
            <w:noWrap/>
            <w:vAlign w:val="center"/>
            <w:hideMark/>
          </w:tcPr>
          <w:p w14:paraId="02C6ABD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1589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1ABBCFF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1470</w:t>
            </w:r>
          </w:p>
        </w:tc>
        <w:tc>
          <w:tcPr>
            <w:tcW w:w="752" w:type="dxa"/>
            <w:shd w:val="clear" w:color="auto" w:fill="E7E6E6" w:themeFill="background2"/>
            <w:noWrap/>
            <w:vAlign w:val="center"/>
            <w:hideMark/>
          </w:tcPr>
          <w:p w14:paraId="3225332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E7E6E6" w:themeFill="background2"/>
            <w:noWrap/>
            <w:vAlign w:val="center"/>
            <w:hideMark/>
          </w:tcPr>
          <w:p w14:paraId="582877D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519DE8B7" w14:textId="77777777" w:rsidTr="003C1297">
        <w:trPr>
          <w:gridAfter w:val="1"/>
          <w:wAfter w:w="9" w:type="dxa"/>
          <w:trHeight w:val="84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AC2D3B6" w14:textId="4763EF36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Reputación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investigación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regional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F40C2C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527C7DE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0CF77A5D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D1DFB0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234330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7976F10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78C7D8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3B846C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7F8157D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01337C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C4EDBE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857F3C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12F191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76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06E2695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6F0DEB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4DAE2946" w14:textId="77777777" w:rsidTr="003C1297">
        <w:trPr>
          <w:gridAfter w:val="1"/>
          <w:wAfter w:w="9" w:type="dxa"/>
          <w:trHeight w:val="340"/>
          <w:jc w:val="center"/>
        </w:trPr>
        <w:tc>
          <w:tcPr>
            <w:tcW w:w="2000" w:type="dxa"/>
            <w:shd w:val="clear" w:color="auto" w:fill="E7E6E6" w:themeFill="background2"/>
            <w:noWrap/>
            <w:vAlign w:val="center"/>
            <w:hideMark/>
          </w:tcPr>
          <w:p w14:paraId="31F593C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</w:t>
            </w:r>
          </w:p>
        </w:tc>
        <w:tc>
          <w:tcPr>
            <w:tcW w:w="710" w:type="dxa"/>
            <w:shd w:val="clear" w:color="auto" w:fill="E7E6E6" w:themeFill="background2"/>
            <w:noWrap/>
            <w:vAlign w:val="center"/>
            <w:hideMark/>
          </w:tcPr>
          <w:p w14:paraId="3533880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670" w:type="dxa"/>
            <w:shd w:val="clear" w:color="auto" w:fill="E7E6E6" w:themeFill="background2"/>
            <w:noWrap/>
            <w:vAlign w:val="center"/>
            <w:hideMark/>
          </w:tcPr>
          <w:p w14:paraId="14F6074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1,028</w:t>
            </w:r>
          </w:p>
        </w:tc>
        <w:tc>
          <w:tcPr>
            <w:tcW w:w="619" w:type="dxa"/>
            <w:shd w:val="clear" w:color="auto" w:fill="E7E6E6" w:themeFill="background2"/>
            <w:noWrap/>
            <w:vAlign w:val="center"/>
            <w:hideMark/>
          </w:tcPr>
          <w:p w14:paraId="3D81F20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1,039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3D2DE79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395</w:t>
            </w:r>
          </w:p>
        </w:tc>
        <w:tc>
          <w:tcPr>
            <w:tcW w:w="689" w:type="dxa"/>
            <w:shd w:val="clear" w:color="auto" w:fill="E7E6E6" w:themeFill="background2"/>
            <w:noWrap/>
            <w:vAlign w:val="center"/>
            <w:hideMark/>
          </w:tcPr>
          <w:p w14:paraId="251A031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1,125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71F5598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835</w:t>
            </w:r>
          </w:p>
        </w:tc>
        <w:tc>
          <w:tcPr>
            <w:tcW w:w="616" w:type="dxa"/>
            <w:shd w:val="clear" w:color="auto" w:fill="E7E6E6" w:themeFill="background2"/>
            <w:noWrap/>
            <w:vAlign w:val="center"/>
            <w:hideMark/>
          </w:tcPr>
          <w:p w14:paraId="6C78778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1,047</w:t>
            </w:r>
          </w:p>
        </w:tc>
        <w:tc>
          <w:tcPr>
            <w:tcW w:w="615" w:type="dxa"/>
            <w:shd w:val="clear" w:color="auto" w:fill="E7E6E6" w:themeFill="background2"/>
            <w:noWrap/>
            <w:vAlign w:val="center"/>
            <w:hideMark/>
          </w:tcPr>
          <w:p w14:paraId="648DFD4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1,026</w:t>
            </w:r>
          </w:p>
        </w:tc>
        <w:tc>
          <w:tcPr>
            <w:tcW w:w="814" w:type="dxa"/>
            <w:shd w:val="clear" w:color="auto" w:fill="E7E6E6" w:themeFill="background2"/>
            <w:noWrap/>
            <w:vAlign w:val="center"/>
            <w:hideMark/>
          </w:tcPr>
          <w:p w14:paraId="363BB15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1,503</w:t>
            </w:r>
          </w:p>
        </w:tc>
        <w:tc>
          <w:tcPr>
            <w:tcW w:w="642" w:type="dxa"/>
            <w:shd w:val="clear" w:color="auto" w:fill="E7E6E6" w:themeFill="background2"/>
            <w:noWrap/>
            <w:vAlign w:val="center"/>
            <w:hideMark/>
          </w:tcPr>
          <w:p w14:paraId="2B102BA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1,368</w:t>
            </w:r>
          </w:p>
        </w:tc>
        <w:tc>
          <w:tcPr>
            <w:tcW w:w="618" w:type="dxa"/>
            <w:shd w:val="clear" w:color="auto" w:fill="E7E6E6" w:themeFill="background2"/>
            <w:noWrap/>
            <w:vAlign w:val="center"/>
            <w:hideMark/>
          </w:tcPr>
          <w:p w14:paraId="2668857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1,548</w:t>
            </w:r>
          </w:p>
        </w:tc>
        <w:tc>
          <w:tcPr>
            <w:tcW w:w="833" w:type="dxa"/>
            <w:shd w:val="clear" w:color="auto" w:fill="E7E6E6" w:themeFill="background2"/>
            <w:noWrap/>
            <w:vAlign w:val="center"/>
            <w:hideMark/>
          </w:tcPr>
          <w:p w14:paraId="12D4ABC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1,731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03CEB5B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1,467</w:t>
            </w:r>
          </w:p>
        </w:tc>
        <w:tc>
          <w:tcPr>
            <w:tcW w:w="752" w:type="dxa"/>
            <w:shd w:val="clear" w:color="auto" w:fill="E7E6E6" w:themeFill="background2"/>
            <w:noWrap/>
            <w:vAlign w:val="center"/>
            <w:hideMark/>
          </w:tcPr>
          <w:p w14:paraId="2C1D8E0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E7E6E6" w:themeFill="background2"/>
            <w:noWrap/>
            <w:vAlign w:val="center"/>
            <w:hideMark/>
          </w:tcPr>
          <w:p w14:paraId="04DDD7D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560089F6" w14:textId="77777777" w:rsidTr="003C1297">
        <w:trPr>
          <w:gridAfter w:val="1"/>
          <w:wAfter w:w="9" w:type="dxa"/>
          <w:trHeight w:val="344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D7237ED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Libros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1D83C3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2F8BD26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763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213253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1,619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3867AA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635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91B444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1,304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618720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825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02DB3C8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1,117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FADD38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694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3A9966C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1,304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A096EC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6EBE43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1,229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29F11F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1,400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B80C72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930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6664491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555DE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0D8A3E42" w14:textId="77777777" w:rsidTr="003C1297">
        <w:trPr>
          <w:gridAfter w:val="1"/>
          <w:wAfter w:w="9" w:type="dxa"/>
          <w:trHeight w:val="336"/>
          <w:jc w:val="center"/>
        </w:trPr>
        <w:tc>
          <w:tcPr>
            <w:tcW w:w="2000" w:type="dxa"/>
            <w:shd w:val="clear" w:color="auto" w:fill="E7E6E6" w:themeFill="background2"/>
            <w:noWrap/>
            <w:vAlign w:val="center"/>
            <w:hideMark/>
          </w:tcPr>
          <w:p w14:paraId="6DB985C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Conferencias</w:t>
            </w:r>
          </w:p>
        </w:tc>
        <w:tc>
          <w:tcPr>
            <w:tcW w:w="710" w:type="dxa"/>
            <w:shd w:val="clear" w:color="auto" w:fill="E7E6E6" w:themeFill="background2"/>
            <w:noWrap/>
            <w:vAlign w:val="center"/>
            <w:hideMark/>
          </w:tcPr>
          <w:p w14:paraId="014EBE60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254</w:t>
            </w:r>
          </w:p>
        </w:tc>
        <w:tc>
          <w:tcPr>
            <w:tcW w:w="670" w:type="dxa"/>
            <w:shd w:val="clear" w:color="auto" w:fill="E7E6E6" w:themeFill="background2"/>
            <w:noWrap/>
            <w:vAlign w:val="center"/>
            <w:hideMark/>
          </w:tcPr>
          <w:p w14:paraId="44EA25A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592</w:t>
            </w:r>
          </w:p>
        </w:tc>
        <w:tc>
          <w:tcPr>
            <w:tcW w:w="619" w:type="dxa"/>
            <w:shd w:val="clear" w:color="auto" w:fill="E7E6E6" w:themeFill="background2"/>
            <w:noWrap/>
            <w:vAlign w:val="center"/>
            <w:hideMark/>
          </w:tcPr>
          <w:p w14:paraId="65B2EA5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1,122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1BD4977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325</w:t>
            </w:r>
          </w:p>
        </w:tc>
        <w:tc>
          <w:tcPr>
            <w:tcW w:w="689" w:type="dxa"/>
            <w:shd w:val="clear" w:color="auto" w:fill="E7E6E6" w:themeFill="background2"/>
            <w:noWrap/>
            <w:vAlign w:val="center"/>
            <w:hideMark/>
          </w:tcPr>
          <w:p w14:paraId="45C2BEB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1,210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5B1B453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859</w:t>
            </w:r>
          </w:p>
        </w:tc>
        <w:tc>
          <w:tcPr>
            <w:tcW w:w="616" w:type="dxa"/>
            <w:shd w:val="clear" w:color="auto" w:fill="E7E6E6" w:themeFill="background2"/>
            <w:noWrap/>
            <w:vAlign w:val="center"/>
            <w:hideMark/>
          </w:tcPr>
          <w:p w14:paraId="403AA3B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1,341</w:t>
            </w:r>
          </w:p>
        </w:tc>
        <w:tc>
          <w:tcPr>
            <w:tcW w:w="615" w:type="dxa"/>
            <w:shd w:val="clear" w:color="auto" w:fill="E7E6E6" w:themeFill="background2"/>
            <w:noWrap/>
            <w:vAlign w:val="center"/>
            <w:hideMark/>
          </w:tcPr>
          <w:p w14:paraId="24A8B7A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1,002</w:t>
            </w:r>
          </w:p>
        </w:tc>
        <w:tc>
          <w:tcPr>
            <w:tcW w:w="814" w:type="dxa"/>
            <w:shd w:val="clear" w:color="auto" w:fill="E7E6E6" w:themeFill="background2"/>
            <w:noWrap/>
            <w:vAlign w:val="center"/>
            <w:hideMark/>
          </w:tcPr>
          <w:p w14:paraId="779A05F0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1,143</w:t>
            </w:r>
          </w:p>
        </w:tc>
        <w:tc>
          <w:tcPr>
            <w:tcW w:w="642" w:type="dxa"/>
            <w:shd w:val="clear" w:color="auto" w:fill="E7E6E6" w:themeFill="background2"/>
            <w:noWrap/>
            <w:vAlign w:val="center"/>
            <w:hideMark/>
          </w:tcPr>
          <w:p w14:paraId="6AE2AF9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1,085</w:t>
            </w:r>
          </w:p>
        </w:tc>
        <w:tc>
          <w:tcPr>
            <w:tcW w:w="618" w:type="dxa"/>
            <w:shd w:val="clear" w:color="auto" w:fill="E7E6E6" w:themeFill="background2"/>
            <w:noWrap/>
            <w:vAlign w:val="center"/>
            <w:hideMark/>
          </w:tcPr>
          <w:p w14:paraId="157700C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1,192</w:t>
            </w:r>
          </w:p>
        </w:tc>
        <w:tc>
          <w:tcPr>
            <w:tcW w:w="833" w:type="dxa"/>
            <w:shd w:val="clear" w:color="auto" w:fill="E7E6E6" w:themeFill="background2"/>
            <w:noWrap/>
            <w:vAlign w:val="center"/>
            <w:hideMark/>
          </w:tcPr>
          <w:p w14:paraId="1166CDA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1,556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2FEC724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1,266</w:t>
            </w:r>
          </w:p>
        </w:tc>
        <w:tc>
          <w:tcPr>
            <w:tcW w:w="752" w:type="dxa"/>
            <w:shd w:val="clear" w:color="auto" w:fill="E7E6E6" w:themeFill="background2"/>
            <w:noWrap/>
            <w:vAlign w:val="center"/>
            <w:hideMark/>
          </w:tcPr>
          <w:p w14:paraId="1CEA171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E7E6E6" w:themeFill="background2"/>
            <w:noWrap/>
            <w:vAlign w:val="center"/>
            <w:hideMark/>
          </w:tcPr>
          <w:p w14:paraId="5B84B7C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376F7550" w14:textId="77777777" w:rsidTr="003C1297">
        <w:trPr>
          <w:gridAfter w:val="1"/>
          <w:wAfter w:w="9" w:type="dxa"/>
          <w:trHeight w:val="84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B8326F9" w14:textId="4BDD4D56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Impacto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citas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normalizadas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17ACC6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1,615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1EFFD91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1,297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5837389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959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983DE4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1,756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2F29A8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1,291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201E7C3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C8F2D2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1,701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BC42AB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1,778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1FA706B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1,702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5B8A33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1,765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759886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1,816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0D2F66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1,802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78442B6D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1,848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6A42FC8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6DE40F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4C7E99E7" w14:textId="77777777" w:rsidTr="003C1297">
        <w:trPr>
          <w:gridAfter w:val="1"/>
          <w:wAfter w:w="9" w:type="dxa"/>
          <w:trHeight w:val="390"/>
          <w:jc w:val="center"/>
        </w:trPr>
        <w:tc>
          <w:tcPr>
            <w:tcW w:w="2000" w:type="dxa"/>
            <w:shd w:val="clear" w:color="auto" w:fill="E7E6E6" w:themeFill="background2"/>
            <w:noWrap/>
            <w:vAlign w:val="center"/>
            <w:hideMark/>
          </w:tcPr>
          <w:p w14:paraId="49F44445" w14:textId="41A9174D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citas</w:t>
            </w:r>
          </w:p>
        </w:tc>
        <w:tc>
          <w:tcPr>
            <w:tcW w:w="710" w:type="dxa"/>
            <w:shd w:val="clear" w:color="auto" w:fill="E7E6E6" w:themeFill="background2"/>
            <w:noWrap/>
            <w:vAlign w:val="center"/>
            <w:hideMark/>
          </w:tcPr>
          <w:p w14:paraId="3AEBEC7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242</w:t>
            </w:r>
          </w:p>
        </w:tc>
        <w:tc>
          <w:tcPr>
            <w:tcW w:w="670" w:type="dxa"/>
            <w:shd w:val="clear" w:color="auto" w:fill="E7E6E6" w:themeFill="background2"/>
            <w:noWrap/>
            <w:vAlign w:val="center"/>
            <w:hideMark/>
          </w:tcPr>
          <w:p w14:paraId="07DBBCE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1,105</w:t>
            </w:r>
          </w:p>
        </w:tc>
        <w:tc>
          <w:tcPr>
            <w:tcW w:w="619" w:type="dxa"/>
            <w:shd w:val="clear" w:color="auto" w:fill="E7E6E6" w:themeFill="background2"/>
            <w:noWrap/>
            <w:vAlign w:val="center"/>
            <w:hideMark/>
          </w:tcPr>
          <w:p w14:paraId="13EA55FD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1,023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1FF1989D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649</w:t>
            </w:r>
          </w:p>
        </w:tc>
        <w:tc>
          <w:tcPr>
            <w:tcW w:w="689" w:type="dxa"/>
            <w:shd w:val="clear" w:color="auto" w:fill="E7E6E6" w:themeFill="background2"/>
            <w:noWrap/>
            <w:vAlign w:val="center"/>
            <w:hideMark/>
          </w:tcPr>
          <w:p w14:paraId="12788060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1,215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33E1A55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852</w:t>
            </w:r>
          </w:p>
        </w:tc>
        <w:tc>
          <w:tcPr>
            <w:tcW w:w="616" w:type="dxa"/>
            <w:shd w:val="clear" w:color="auto" w:fill="E7E6E6" w:themeFill="background2"/>
            <w:noWrap/>
            <w:vAlign w:val="center"/>
            <w:hideMark/>
          </w:tcPr>
          <w:p w14:paraId="7290B280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1,313</w:t>
            </w:r>
          </w:p>
        </w:tc>
        <w:tc>
          <w:tcPr>
            <w:tcW w:w="615" w:type="dxa"/>
            <w:shd w:val="clear" w:color="auto" w:fill="E7E6E6" w:themeFill="background2"/>
            <w:noWrap/>
            <w:vAlign w:val="center"/>
            <w:hideMark/>
          </w:tcPr>
          <w:p w14:paraId="341CC5A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1,374</w:t>
            </w:r>
          </w:p>
        </w:tc>
        <w:tc>
          <w:tcPr>
            <w:tcW w:w="814" w:type="dxa"/>
            <w:shd w:val="clear" w:color="auto" w:fill="E7E6E6" w:themeFill="background2"/>
            <w:noWrap/>
            <w:vAlign w:val="center"/>
            <w:hideMark/>
          </w:tcPr>
          <w:p w14:paraId="4ED823F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1,691</w:t>
            </w:r>
          </w:p>
        </w:tc>
        <w:tc>
          <w:tcPr>
            <w:tcW w:w="642" w:type="dxa"/>
            <w:shd w:val="clear" w:color="auto" w:fill="E7E6E6" w:themeFill="background2"/>
            <w:noWrap/>
            <w:vAlign w:val="center"/>
            <w:hideMark/>
          </w:tcPr>
          <w:p w14:paraId="54E965D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1,646</w:t>
            </w:r>
          </w:p>
        </w:tc>
        <w:tc>
          <w:tcPr>
            <w:tcW w:w="618" w:type="dxa"/>
            <w:shd w:val="clear" w:color="auto" w:fill="E7E6E6" w:themeFill="background2"/>
            <w:noWrap/>
            <w:vAlign w:val="center"/>
            <w:hideMark/>
          </w:tcPr>
          <w:p w14:paraId="18F4ED8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1,791</w:t>
            </w:r>
          </w:p>
        </w:tc>
        <w:tc>
          <w:tcPr>
            <w:tcW w:w="833" w:type="dxa"/>
            <w:shd w:val="clear" w:color="auto" w:fill="E7E6E6" w:themeFill="background2"/>
            <w:noWrap/>
            <w:vAlign w:val="center"/>
            <w:hideMark/>
          </w:tcPr>
          <w:p w14:paraId="0748462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1,834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7AB738C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1,797</w:t>
            </w:r>
          </w:p>
        </w:tc>
        <w:tc>
          <w:tcPr>
            <w:tcW w:w="752" w:type="dxa"/>
            <w:shd w:val="clear" w:color="auto" w:fill="E7E6E6" w:themeFill="background2"/>
            <w:noWrap/>
            <w:vAlign w:val="center"/>
            <w:hideMark/>
          </w:tcPr>
          <w:p w14:paraId="620A0D7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E7E6E6" w:themeFill="background2"/>
            <w:noWrap/>
            <w:vAlign w:val="center"/>
            <w:hideMark/>
          </w:tcPr>
          <w:p w14:paraId="36B4ADD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339A2674" w14:textId="77777777" w:rsidTr="003C1297">
        <w:trPr>
          <w:gridAfter w:val="1"/>
          <w:wAfter w:w="9" w:type="dxa"/>
          <w:trHeight w:val="84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FE3099C" w14:textId="386A208D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Número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están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10%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citadas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3F4859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343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46B56BC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1,027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38F4E2E0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1,006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25B0719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D02428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1,210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ABF60B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1,433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7AEDB89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1,479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CD0A6C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1,630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3B9B9D7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1,775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BF5221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1,688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29C53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1,809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B7FA84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1,816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1B6832D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1,844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07743E9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192462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01E3EABD" w14:textId="77777777" w:rsidTr="003C1297">
        <w:trPr>
          <w:gridAfter w:val="1"/>
          <w:wAfter w:w="9" w:type="dxa"/>
          <w:trHeight w:val="84"/>
          <w:jc w:val="center"/>
        </w:trPr>
        <w:tc>
          <w:tcPr>
            <w:tcW w:w="2000" w:type="dxa"/>
            <w:shd w:val="clear" w:color="auto" w:fill="E7E6E6" w:themeFill="background2"/>
            <w:noWrap/>
            <w:vAlign w:val="center"/>
            <w:hideMark/>
          </w:tcPr>
          <w:p w14:paraId="3BC1F347" w14:textId="244B46F0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total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están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10%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citadas</w:t>
            </w:r>
          </w:p>
        </w:tc>
        <w:tc>
          <w:tcPr>
            <w:tcW w:w="710" w:type="dxa"/>
            <w:shd w:val="clear" w:color="auto" w:fill="E7E6E6" w:themeFill="background2"/>
            <w:noWrap/>
            <w:vAlign w:val="center"/>
            <w:hideMark/>
          </w:tcPr>
          <w:p w14:paraId="1A9EBB0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1,700</w:t>
            </w:r>
          </w:p>
        </w:tc>
        <w:tc>
          <w:tcPr>
            <w:tcW w:w="670" w:type="dxa"/>
            <w:shd w:val="clear" w:color="auto" w:fill="E7E6E6" w:themeFill="background2"/>
            <w:noWrap/>
            <w:vAlign w:val="center"/>
            <w:hideMark/>
          </w:tcPr>
          <w:p w14:paraId="567A5D1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1,137</w:t>
            </w:r>
          </w:p>
        </w:tc>
        <w:tc>
          <w:tcPr>
            <w:tcW w:w="619" w:type="dxa"/>
            <w:shd w:val="clear" w:color="auto" w:fill="E7E6E6" w:themeFill="background2"/>
            <w:noWrap/>
            <w:vAlign w:val="center"/>
            <w:hideMark/>
          </w:tcPr>
          <w:p w14:paraId="2F51981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1,019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684388C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1,796</w:t>
            </w:r>
          </w:p>
        </w:tc>
        <w:tc>
          <w:tcPr>
            <w:tcW w:w="689" w:type="dxa"/>
            <w:shd w:val="clear" w:color="auto" w:fill="E7E6E6" w:themeFill="background2"/>
            <w:noWrap/>
            <w:vAlign w:val="center"/>
            <w:hideMark/>
          </w:tcPr>
          <w:p w14:paraId="01E455B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1,328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2FB982F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1,817</w:t>
            </w:r>
          </w:p>
        </w:tc>
        <w:tc>
          <w:tcPr>
            <w:tcW w:w="616" w:type="dxa"/>
            <w:shd w:val="clear" w:color="auto" w:fill="E7E6E6" w:themeFill="background2"/>
            <w:noWrap/>
            <w:vAlign w:val="center"/>
            <w:hideMark/>
          </w:tcPr>
          <w:p w14:paraId="7AE1C84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1,746</w:t>
            </w:r>
          </w:p>
        </w:tc>
        <w:tc>
          <w:tcPr>
            <w:tcW w:w="615" w:type="dxa"/>
            <w:shd w:val="clear" w:color="auto" w:fill="E7E6E6" w:themeFill="background2"/>
            <w:noWrap/>
            <w:vAlign w:val="center"/>
            <w:hideMark/>
          </w:tcPr>
          <w:p w14:paraId="42CDED8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1,829</w:t>
            </w:r>
          </w:p>
        </w:tc>
        <w:tc>
          <w:tcPr>
            <w:tcW w:w="814" w:type="dxa"/>
            <w:shd w:val="clear" w:color="auto" w:fill="E7E6E6" w:themeFill="background2"/>
            <w:noWrap/>
            <w:vAlign w:val="center"/>
            <w:hideMark/>
          </w:tcPr>
          <w:p w14:paraId="711EB08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1,772</w:t>
            </w:r>
          </w:p>
        </w:tc>
        <w:tc>
          <w:tcPr>
            <w:tcW w:w="642" w:type="dxa"/>
            <w:shd w:val="clear" w:color="auto" w:fill="E7E6E6" w:themeFill="background2"/>
            <w:noWrap/>
            <w:vAlign w:val="center"/>
            <w:hideMark/>
          </w:tcPr>
          <w:p w14:paraId="4168273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1,738</w:t>
            </w:r>
          </w:p>
        </w:tc>
        <w:tc>
          <w:tcPr>
            <w:tcW w:w="618" w:type="dxa"/>
            <w:shd w:val="clear" w:color="auto" w:fill="E7E6E6" w:themeFill="background2"/>
            <w:noWrap/>
            <w:vAlign w:val="center"/>
            <w:hideMark/>
          </w:tcPr>
          <w:p w14:paraId="53B5CEC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1,807</w:t>
            </w:r>
          </w:p>
        </w:tc>
        <w:tc>
          <w:tcPr>
            <w:tcW w:w="833" w:type="dxa"/>
            <w:shd w:val="clear" w:color="auto" w:fill="E7E6E6" w:themeFill="background2"/>
            <w:noWrap/>
            <w:vAlign w:val="center"/>
            <w:hideMark/>
          </w:tcPr>
          <w:p w14:paraId="00CAD26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1,764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7FF5B98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1,855</w:t>
            </w:r>
          </w:p>
        </w:tc>
        <w:tc>
          <w:tcPr>
            <w:tcW w:w="752" w:type="dxa"/>
            <w:shd w:val="clear" w:color="auto" w:fill="E7E6E6" w:themeFill="background2"/>
            <w:noWrap/>
            <w:vAlign w:val="center"/>
            <w:hideMark/>
          </w:tcPr>
          <w:p w14:paraId="10DAD47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E7E6E6" w:themeFill="background2"/>
            <w:noWrap/>
            <w:vAlign w:val="center"/>
            <w:hideMark/>
          </w:tcPr>
          <w:p w14:paraId="3615EAF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07D5E270" w14:textId="77777777" w:rsidTr="003C1297">
        <w:trPr>
          <w:gridAfter w:val="1"/>
          <w:wAfter w:w="9" w:type="dxa"/>
          <w:trHeight w:val="84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FB10272" w14:textId="3E076579" w:rsidR="003C1297" w:rsidRPr="003D5260" w:rsidRDefault="00911395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Colaboración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internacional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C1297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-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A6065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relativo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A6065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C1297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país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4B7823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664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6F0B6EA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4A1652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EB314B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1,489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72F62A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442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FE7E81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1,687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EBFDB9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1,209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158789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1,288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A1703E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823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FFEC1D0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B5E282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990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637F12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1,205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B2A746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1,545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6C05F1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0D071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6BB7ACA6" w14:textId="77777777" w:rsidTr="003C1297">
        <w:trPr>
          <w:gridAfter w:val="1"/>
          <w:wAfter w:w="9" w:type="dxa"/>
          <w:trHeight w:val="84"/>
          <w:jc w:val="center"/>
        </w:trPr>
        <w:tc>
          <w:tcPr>
            <w:tcW w:w="2000" w:type="dxa"/>
            <w:shd w:val="clear" w:color="auto" w:fill="E7E6E6" w:themeFill="background2"/>
            <w:noWrap/>
            <w:vAlign w:val="center"/>
            <w:hideMark/>
          </w:tcPr>
          <w:p w14:paraId="335C9770" w14:textId="1507C906" w:rsidR="003C1297" w:rsidRPr="003D5260" w:rsidRDefault="00911395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Colaboración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internacional</w:t>
            </w:r>
          </w:p>
        </w:tc>
        <w:tc>
          <w:tcPr>
            <w:tcW w:w="710" w:type="dxa"/>
            <w:shd w:val="clear" w:color="auto" w:fill="E7E6E6" w:themeFill="background2"/>
            <w:noWrap/>
            <w:vAlign w:val="center"/>
            <w:hideMark/>
          </w:tcPr>
          <w:p w14:paraId="022A78B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771</w:t>
            </w:r>
          </w:p>
        </w:tc>
        <w:tc>
          <w:tcPr>
            <w:tcW w:w="670" w:type="dxa"/>
            <w:shd w:val="clear" w:color="auto" w:fill="E7E6E6" w:themeFill="background2"/>
            <w:noWrap/>
            <w:vAlign w:val="center"/>
            <w:hideMark/>
          </w:tcPr>
          <w:p w14:paraId="32667DF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454</w:t>
            </w:r>
          </w:p>
        </w:tc>
        <w:tc>
          <w:tcPr>
            <w:tcW w:w="619" w:type="dxa"/>
            <w:shd w:val="clear" w:color="auto" w:fill="E7E6E6" w:themeFill="background2"/>
            <w:noWrap/>
            <w:vAlign w:val="center"/>
            <w:hideMark/>
          </w:tcPr>
          <w:p w14:paraId="20FC4DD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549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0A44314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1,101</w:t>
            </w:r>
          </w:p>
        </w:tc>
        <w:tc>
          <w:tcPr>
            <w:tcW w:w="689" w:type="dxa"/>
            <w:shd w:val="clear" w:color="auto" w:fill="E7E6E6" w:themeFill="background2"/>
            <w:noWrap/>
            <w:vAlign w:val="center"/>
            <w:hideMark/>
          </w:tcPr>
          <w:p w14:paraId="7522BB9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677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5083916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1,275</w:t>
            </w:r>
          </w:p>
        </w:tc>
        <w:tc>
          <w:tcPr>
            <w:tcW w:w="616" w:type="dxa"/>
            <w:shd w:val="clear" w:color="auto" w:fill="E7E6E6" w:themeFill="background2"/>
            <w:noWrap/>
            <w:vAlign w:val="center"/>
            <w:hideMark/>
          </w:tcPr>
          <w:p w14:paraId="626E1ED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942</w:t>
            </w:r>
          </w:p>
        </w:tc>
        <w:tc>
          <w:tcPr>
            <w:tcW w:w="615" w:type="dxa"/>
            <w:shd w:val="clear" w:color="auto" w:fill="E7E6E6" w:themeFill="background2"/>
            <w:noWrap/>
            <w:vAlign w:val="center"/>
            <w:hideMark/>
          </w:tcPr>
          <w:p w14:paraId="35A30D8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978</w:t>
            </w:r>
          </w:p>
        </w:tc>
        <w:tc>
          <w:tcPr>
            <w:tcW w:w="814" w:type="dxa"/>
            <w:shd w:val="clear" w:color="auto" w:fill="E7E6E6" w:themeFill="background2"/>
            <w:noWrap/>
            <w:vAlign w:val="center"/>
            <w:hideMark/>
          </w:tcPr>
          <w:p w14:paraId="4B4BD16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819</w:t>
            </w:r>
          </w:p>
        </w:tc>
        <w:tc>
          <w:tcPr>
            <w:tcW w:w="642" w:type="dxa"/>
            <w:shd w:val="clear" w:color="auto" w:fill="E7E6E6" w:themeFill="background2"/>
            <w:noWrap/>
            <w:vAlign w:val="center"/>
            <w:hideMark/>
          </w:tcPr>
          <w:p w14:paraId="36AE68C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837</w:t>
            </w:r>
          </w:p>
        </w:tc>
        <w:tc>
          <w:tcPr>
            <w:tcW w:w="618" w:type="dxa"/>
            <w:shd w:val="clear" w:color="auto" w:fill="E7E6E6" w:themeFill="background2"/>
            <w:noWrap/>
            <w:vAlign w:val="center"/>
            <w:hideMark/>
          </w:tcPr>
          <w:p w14:paraId="5BF6E29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868</w:t>
            </w:r>
          </w:p>
        </w:tc>
        <w:tc>
          <w:tcPr>
            <w:tcW w:w="833" w:type="dxa"/>
            <w:shd w:val="clear" w:color="auto" w:fill="E7E6E6" w:themeFill="background2"/>
            <w:noWrap/>
            <w:vAlign w:val="center"/>
            <w:hideMark/>
          </w:tcPr>
          <w:p w14:paraId="295F0F6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937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3EDE886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1,141</w:t>
            </w:r>
          </w:p>
        </w:tc>
        <w:tc>
          <w:tcPr>
            <w:tcW w:w="752" w:type="dxa"/>
            <w:shd w:val="clear" w:color="auto" w:fill="E7E6E6" w:themeFill="background2"/>
            <w:noWrap/>
            <w:vAlign w:val="center"/>
            <w:hideMark/>
          </w:tcPr>
          <w:p w14:paraId="7A23DB24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E7E6E6" w:themeFill="background2"/>
            <w:noWrap/>
            <w:vAlign w:val="center"/>
            <w:hideMark/>
          </w:tcPr>
          <w:p w14:paraId="4C9ADA5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5B2FDBFA" w14:textId="77777777" w:rsidTr="003C1297">
        <w:trPr>
          <w:gridAfter w:val="1"/>
          <w:wAfter w:w="9" w:type="dxa"/>
          <w:trHeight w:val="84"/>
          <w:jc w:val="center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067431C" w14:textId="4972A7FD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Número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los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artículos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altamente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citados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están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1%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citadas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sus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respectivos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campos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48644BE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384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E07F00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915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118F73C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915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47591FF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857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12C009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1,052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01EE9E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1,059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14:paraId="4D014A3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1,410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58827D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1,410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136E6956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DCBBB1F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1,552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BD6548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1,729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4876793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1,799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415249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1,834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3A28DCF7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CB1C719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  <w:tr w:rsidR="003C1297" w:rsidRPr="003D5260" w14:paraId="37B9228D" w14:textId="77777777" w:rsidTr="003C1297">
        <w:trPr>
          <w:gridAfter w:val="1"/>
          <w:wAfter w:w="9" w:type="dxa"/>
          <w:trHeight w:val="84"/>
          <w:jc w:val="center"/>
        </w:trPr>
        <w:tc>
          <w:tcPr>
            <w:tcW w:w="2000" w:type="dxa"/>
            <w:shd w:val="clear" w:color="auto" w:fill="E7E6E6" w:themeFill="background2"/>
            <w:noWrap/>
            <w:vAlign w:val="center"/>
            <w:hideMark/>
          </w:tcPr>
          <w:p w14:paraId="5616F41D" w14:textId="6B4F539E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Porcentaje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total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están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1%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más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citadas</w:t>
            </w:r>
          </w:p>
        </w:tc>
        <w:tc>
          <w:tcPr>
            <w:tcW w:w="710" w:type="dxa"/>
            <w:shd w:val="clear" w:color="auto" w:fill="E7E6E6" w:themeFill="background2"/>
            <w:noWrap/>
            <w:vAlign w:val="center"/>
            <w:hideMark/>
          </w:tcPr>
          <w:p w14:paraId="499FE4C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1,479</w:t>
            </w:r>
          </w:p>
        </w:tc>
        <w:tc>
          <w:tcPr>
            <w:tcW w:w="670" w:type="dxa"/>
            <w:shd w:val="clear" w:color="auto" w:fill="E7E6E6" w:themeFill="background2"/>
            <w:noWrap/>
            <w:vAlign w:val="center"/>
            <w:hideMark/>
          </w:tcPr>
          <w:p w14:paraId="1617D9B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838</w:t>
            </w:r>
          </w:p>
        </w:tc>
        <w:tc>
          <w:tcPr>
            <w:tcW w:w="619" w:type="dxa"/>
            <w:shd w:val="clear" w:color="auto" w:fill="E7E6E6" w:themeFill="background2"/>
            <w:noWrap/>
            <w:vAlign w:val="center"/>
            <w:hideMark/>
          </w:tcPr>
          <w:p w14:paraId="2C082942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814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50239268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1,639</w:t>
            </w:r>
          </w:p>
        </w:tc>
        <w:tc>
          <w:tcPr>
            <w:tcW w:w="689" w:type="dxa"/>
            <w:shd w:val="clear" w:color="auto" w:fill="E7E6E6" w:themeFill="background2"/>
            <w:noWrap/>
            <w:vAlign w:val="center"/>
            <w:hideMark/>
          </w:tcPr>
          <w:p w14:paraId="7FB479E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913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49B619EA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1,325</w:t>
            </w:r>
          </w:p>
        </w:tc>
        <w:tc>
          <w:tcPr>
            <w:tcW w:w="616" w:type="dxa"/>
            <w:shd w:val="clear" w:color="auto" w:fill="E7E6E6" w:themeFill="background2"/>
            <w:noWrap/>
            <w:vAlign w:val="center"/>
            <w:hideMark/>
          </w:tcPr>
          <w:p w14:paraId="6A0D156D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1,565</w:t>
            </w:r>
          </w:p>
        </w:tc>
        <w:tc>
          <w:tcPr>
            <w:tcW w:w="615" w:type="dxa"/>
            <w:shd w:val="clear" w:color="auto" w:fill="E7E6E6" w:themeFill="background2"/>
            <w:noWrap/>
            <w:vAlign w:val="center"/>
            <w:hideMark/>
          </w:tcPr>
          <w:p w14:paraId="12FBD44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1,588</w:t>
            </w:r>
          </w:p>
        </w:tc>
        <w:tc>
          <w:tcPr>
            <w:tcW w:w="814" w:type="dxa"/>
            <w:shd w:val="clear" w:color="auto" w:fill="E7E6E6" w:themeFill="background2"/>
            <w:noWrap/>
            <w:vAlign w:val="center"/>
            <w:hideMark/>
          </w:tcPr>
          <w:p w14:paraId="620AC3C3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1,521</w:t>
            </w:r>
          </w:p>
        </w:tc>
        <w:tc>
          <w:tcPr>
            <w:tcW w:w="642" w:type="dxa"/>
            <w:shd w:val="clear" w:color="auto" w:fill="E7E6E6" w:themeFill="background2"/>
            <w:noWrap/>
            <w:vAlign w:val="center"/>
            <w:hideMark/>
          </w:tcPr>
          <w:p w14:paraId="5204FD3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1,523</w:t>
            </w:r>
          </w:p>
        </w:tc>
        <w:tc>
          <w:tcPr>
            <w:tcW w:w="618" w:type="dxa"/>
            <w:shd w:val="clear" w:color="auto" w:fill="E7E6E6" w:themeFill="background2"/>
            <w:noWrap/>
            <w:vAlign w:val="center"/>
            <w:hideMark/>
          </w:tcPr>
          <w:p w14:paraId="2473C821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1,704</w:t>
            </w:r>
          </w:p>
        </w:tc>
        <w:tc>
          <w:tcPr>
            <w:tcW w:w="833" w:type="dxa"/>
            <w:shd w:val="clear" w:color="auto" w:fill="E7E6E6" w:themeFill="background2"/>
            <w:noWrap/>
            <w:vAlign w:val="center"/>
            <w:hideMark/>
          </w:tcPr>
          <w:p w14:paraId="08D171F5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1,775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660D80EB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1,843</w:t>
            </w:r>
          </w:p>
        </w:tc>
        <w:tc>
          <w:tcPr>
            <w:tcW w:w="752" w:type="dxa"/>
            <w:shd w:val="clear" w:color="auto" w:fill="E7E6E6" w:themeFill="background2"/>
            <w:noWrap/>
            <w:vAlign w:val="center"/>
            <w:hideMark/>
          </w:tcPr>
          <w:p w14:paraId="2F17AB10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  <w:tc>
          <w:tcPr>
            <w:tcW w:w="587" w:type="dxa"/>
            <w:shd w:val="clear" w:color="auto" w:fill="E7E6E6" w:themeFill="background2"/>
            <w:noWrap/>
            <w:vAlign w:val="center"/>
            <w:hideMark/>
          </w:tcPr>
          <w:p w14:paraId="3A0A49AC" w14:textId="77777777" w:rsidR="003C1297" w:rsidRPr="003D5260" w:rsidRDefault="003C129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N/D</w:t>
            </w:r>
          </w:p>
        </w:tc>
      </w:tr>
    </w:tbl>
    <w:p w14:paraId="3262727B" w14:textId="77777777" w:rsidR="00F81EBE" w:rsidRPr="003D5260" w:rsidRDefault="00F81EBE" w:rsidP="00F81EBE">
      <w:pPr>
        <w:spacing w:after="0" w:line="240" w:lineRule="auto"/>
        <w:jc w:val="both"/>
        <w:rPr>
          <w:sz w:val="24"/>
          <w:szCs w:val="24"/>
        </w:rPr>
      </w:pPr>
    </w:p>
    <w:p w14:paraId="273671E2" w14:textId="4F517EF2" w:rsidR="00A26B58" w:rsidRPr="003D5260" w:rsidRDefault="00A13F06" w:rsidP="00A13F06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En el </w:t>
      </w:r>
      <w:r w:rsidRPr="003D5260">
        <w:rPr>
          <w:b/>
          <w:i/>
          <w:sz w:val="24"/>
        </w:rPr>
        <w:t>Ranking de las Mejores Universidades Globales</w:t>
      </w:r>
      <w:r w:rsidRPr="003D5260">
        <w:rPr>
          <w:sz w:val="24"/>
        </w:rPr>
        <w:t xml:space="preserve"> </w:t>
      </w:r>
      <w:r w:rsidRPr="003D5260">
        <w:rPr>
          <w:b/>
          <w:bCs/>
          <w:i/>
          <w:sz w:val="24"/>
        </w:rPr>
        <w:t>2022</w:t>
      </w:r>
      <w:r w:rsidRPr="003D5260">
        <w:rPr>
          <w:b/>
          <w:bCs/>
          <w:sz w:val="24"/>
        </w:rPr>
        <w:t xml:space="preserve"> </w:t>
      </w:r>
      <w:r w:rsidRPr="003D5260">
        <w:rPr>
          <w:bCs/>
          <w:sz w:val="24"/>
        </w:rPr>
        <w:t xml:space="preserve">fueron clasificadas 15 universidades mexicanas. Sin embargo, </w:t>
      </w:r>
      <w:r w:rsidR="00024539" w:rsidRPr="003D5260">
        <w:rPr>
          <w:bCs/>
          <w:sz w:val="24"/>
        </w:rPr>
        <w:t xml:space="preserve">hay </w:t>
      </w:r>
      <w:r w:rsidR="00A26B58" w:rsidRPr="003D5260">
        <w:rPr>
          <w:sz w:val="24"/>
        </w:rPr>
        <w:t xml:space="preserve">dos </w:t>
      </w:r>
      <w:r w:rsidR="00024539" w:rsidRPr="003D5260">
        <w:rPr>
          <w:sz w:val="24"/>
        </w:rPr>
        <w:t>características</w:t>
      </w:r>
      <w:r w:rsidR="00A26B58" w:rsidRPr="003D5260">
        <w:rPr>
          <w:sz w:val="24"/>
        </w:rPr>
        <w:t xml:space="preserve"> </w:t>
      </w:r>
      <w:r w:rsidR="00024539" w:rsidRPr="003D5260">
        <w:rPr>
          <w:sz w:val="24"/>
        </w:rPr>
        <w:t xml:space="preserve">a tener en cuenta </w:t>
      </w:r>
      <w:r w:rsidR="00A26B58" w:rsidRPr="003D5260">
        <w:rPr>
          <w:sz w:val="24"/>
        </w:rPr>
        <w:t>con respecto a las universidades mexicanas.</w:t>
      </w:r>
    </w:p>
    <w:p w14:paraId="00CD223D" w14:textId="1C231407" w:rsidR="00A13F06" w:rsidRPr="003D5260" w:rsidRDefault="00A13F06" w:rsidP="00E51FD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D5260">
        <w:rPr>
          <w:sz w:val="24"/>
          <w:szCs w:val="24"/>
        </w:rPr>
        <w:t xml:space="preserve">Existen 2 universidades </w:t>
      </w:r>
      <w:r w:rsidR="00EC2FFE">
        <w:rPr>
          <w:sz w:val="24"/>
          <w:szCs w:val="24"/>
        </w:rPr>
        <w:t xml:space="preserve">que </w:t>
      </w:r>
      <w:r w:rsidRPr="005C6A53">
        <w:rPr>
          <w:sz w:val="24"/>
          <w:szCs w:val="24"/>
        </w:rPr>
        <w:t xml:space="preserve">no </w:t>
      </w:r>
      <w:r w:rsidRPr="005C6A53">
        <w:rPr>
          <w:rFonts w:cstheme="minorHAnsi"/>
          <w:sz w:val="24"/>
          <w:szCs w:val="24"/>
        </w:rPr>
        <w:t>fueron clasificadas</w:t>
      </w:r>
      <w:r w:rsidRPr="003D5260">
        <w:rPr>
          <w:rFonts w:cstheme="minorHAnsi"/>
          <w:sz w:val="24"/>
          <w:szCs w:val="24"/>
        </w:rPr>
        <w:t xml:space="preserve"> en el ranking mundial, pero se destacaron en un área</w:t>
      </w:r>
      <w:r w:rsidR="00396A07">
        <w:rPr>
          <w:rFonts w:cstheme="minorHAnsi"/>
          <w:sz w:val="24"/>
          <w:szCs w:val="24"/>
        </w:rPr>
        <w:t xml:space="preserve">. Así fue </w:t>
      </w:r>
      <w:r w:rsidRPr="003D5260">
        <w:rPr>
          <w:rFonts w:cstheme="minorHAnsi"/>
          <w:sz w:val="24"/>
          <w:szCs w:val="24"/>
        </w:rPr>
        <w:t xml:space="preserve">el caso del Colegio de la Frontera </w:t>
      </w:r>
      <w:proofErr w:type="gramStart"/>
      <w:r w:rsidRPr="003D5260">
        <w:rPr>
          <w:rFonts w:cstheme="minorHAnsi"/>
          <w:sz w:val="24"/>
          <w:szCs w:val="24"/>
        </w:rPr>
        <w:t>Sur</w:t>
      </w:r>
      <w:r w:rsidR="00396A07">
        <w:rPr>
          <w:rFonts w:cstheme="minorHAnsi"/>
          <w:sz w:val="24"/>
          <w:szCs w:val="24"/>
        </w:rPr>
        <w:t xml:space="preserve">, </w:t>
      </w:r>
      <w:r w:rsidRPr="003D5260">
        <w:rPr>
          <w:rFonts w:cstheme="minorHAnsi"/>
          <w:sz w:val="24"/>
          <w:szCs w:val="24"/>
        </w:rPr>
        <w:t xml:space="preserve"> que</w:t>
      </w:r>
      <w:proofErr w:type="gramEnd"/>
      <w:r w:rsidRPr="003D5260">
        <w:rPr>
          <w:rFonts w:cstheme="minorHAnsi"/>
          <w:sz w:val="24"/>
          <w:szCs w:val="24"/>
        </w:rPr>
        <w:t xml:space="preserve"> se ubicó en el 439º lugar en </w:t>
      </w:r>
      <w:r w:rsidRPr="003D5260">
        <w:rPr>
          <w:rFonts w:cstheme="minorHAnsi"/>
          <w:b/>
          <w:sz w:val="24"/>
          <w:szCs w:val="24"/>
        </w:rPr>
        <w:t>Medio Ambiente / Ecología</w:t>
      </w:r>
      <w:r w:rsidRPr="003D5260">
        <w:rPr>
          <w:rFonts w:cstheme="minorHAnsi"/>
          <w:sz w:val="24"/>
          <w:szCs w:val="24"/>
        </w:rPr>
        <w:t>, y la Universidad Iberoamericana</w:t>
      </w:r>
      <w:r w:rsidR="00396A07">
        <w:rPr>
          <w:rFonts w:cstheme="minorHAnsi"/>
          <w:sz w:val="24"/>
          <w:szCs w:val="24"/>
        </w:rPr>
        <w:t>,</w:t>
      </w:r>
      <w:r w:rsidRPr="003D5260">
        <w:rPr>
          <w:rFonts w:cstheme="minorHAnsi"/>
          <w:sz w:val="24"/>
          <w:szCs w:val="24"/>
        </w:rPr>
        <w:t xml:space="preserve"> que fue clasificada en el 446º lugar en </w:t>
      </w:r>
      <w:r w:rsidRPr="003D5260">
        <w:rPr>
          <w:rFonts w:cstheme="minorHAnsi"/>
          <w:b/>
          <w:sz w:val="24"/>
          <w:szCs w:val="24"/>
        </w:rPr>
        <w:t>Física</w:t>
      </w:r>
      <w:r w:rsidRPr="003D5260">
        <w:rPr>
          <w:rFonts w:cstheme="minorHAnsi"/>
          <w:sz w:val="24"/>
          <w:szCs w:val="24"/>
        </w:rPr>
        <w:t>.</w:t>
      </w:r>
    </w:p>
    <w:p w14:paraId="11843295" w14:textId="2745FDCD" w:rsidR="00A26B58" w:rsidRPr="003D5260" w:rsidRDefault="0028691B" w:rsidP="00E51FD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3D5260">
        <w:rPr>
          <w:rFonts w:cstheme="minorHAnsi"/>
          <w:sz w:val="24"/>
          <w:szCs w:val="24"/>
        </w:rPr>
        <w:t xml:space="preserve">Hay </w:t>
      </w:r>
      <w:r w:rsidR="00A97129" w:rsidRPr="003D5260">
        <w:rPr>
          <w:rFonts w:cstheme="minorHAnsi"/>
          <w:sz w:val="24"/>
          <w:szCs w:val="24"/>
        </w:rPr>
        <w:t>4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universidades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EC2FFE">
        <w:rPr>
          <w:rFonts w:cstheme="minorHAnsi"/>
          <w:sz w:val="24"/>
          <w:szCs w:val="24"/>
        </w:rPr>
        <w:t xml:space="preserve">que </w:t>
      </w:r>
      <w:r w:rsidR="00A97129" w:rsidRPr="003D5260">
        <w:rPr>
          <w:rFonts w:cstheme="minorHAnsi"/>
          <w:sz w:val="24"/>
          <w:szCs w:val="24"/>
        </w:rPr>
        <w:t>fueron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clasificadas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en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el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ranking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mundial,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pero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no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CA081D" w:rsidRPr="003D5260">
        <w:rPr>
          <w:rFonts w:cstheme="minorHAnsi"/>
          <w:sz w:val="24"/>
          <w:szCs w:val="24"/>
        </w:rPr>
        <w:t>se destaca</w:t>
      </w:r>
      <w:r w:rsidR="00024539" w:rsidRPr="003D5260">
        <w:rPr>
          <w:rFonts w:cstheme="minorHAnsi"/>
          <w:sz w:val="24"/>
          <w:szCs w:val="24"/>
        </w:rPr>
        <w:t xml:space="preserve">ron </w:t>
      </w:r>
      <w:r w:rsidR="00A97129" w:rsidRPr="003D5260">
        <w:rPr>
          <w:rFonts w:cstheme="minorHAnsi"/>
          <w:sz w:val="24"/>
          <w:szCs w:val="24"/>
        </w:rPr>
        <w:t>en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ninguna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de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las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34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áreas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del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conocimiento</w:t>
      </w:r>
      <w:r w:rsidR="00396A07">
        <w:rPr>
          <w:rFonts w:cstheme="minorHAnsi"/>
          <w:sz w:val="24"/>
          <w:szCs w:val="24"/>
        </w:rPr>
        <w:t>. Estas son</w:t>
      </w:r>
      <w:r w:rsidR="00A97129" w:rsidRPr="003D5260">
        <w:rPr>
          <w:rFonts w:cstheme="minorHAnsi"/>
          <w:sz w:val="24"/>
          <w:szCs w:val="24"/>
        </w:rPr>
        <w:t>: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La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Universidad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Michoacana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de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San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Nicolás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de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Hidalgo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(73º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A97129" w:rsidRPr="003D5260">
        <w:rPr>
          <w:rFonts w:cstheme="minorHAnsi"/>
          <w:sz w:val="24"/>
          <w:szCs w:val="24"/>
        </w:rPr>
        <w:t>América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Latina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con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27.8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puntos),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la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Universidad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Autónoma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de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Baja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California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(81º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América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Latina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con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24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puntos),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la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Universidad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de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Sonora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(91º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América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Latina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con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20.9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puntos),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la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Universidad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Veracruzana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(92º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América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Latina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con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20.6</w:t>
      </w:r>
      <w:r w:rsidR="00891172" w:rsidRPr="003D5260">
        <w:rPr>
          <w:sz w:val="24"/>
          <w:szCs w:val="24"/>
        </w:rPr>
        <w:t xml:space="preserve"> </w:t>
      </w:r>
      <w:r w:rsidR="00A97129" w:rsidRPr="003D5260">
        <w:rPr>
          <w:sz w:val="24"/>
          <w:szCs w:val="24"/>
        </w:rPr>
        <w:t>puntos).</w:t>
      </w:r>
    </w:p>
    <w:p w14:paraId="5405BECE" w14:textId="7742CE39" w:rsidR="00BC5410" w:rsidRPr="003D5260" w:rsidRDefault="00BC5410" w:rsidP="00BC5410">
      <w:pPr>
        <w:pStyle w:val="Prrafodelista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778647B6" w14:textId="77777777" w:rsidR="00E81745" w:rsidRPr="003D5260" w:rsidRDefault="00BC5410" w:rsidP="00FC1722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3D5260">
        <w:rPr>
          <w:sz w:val="24"/>
          <w:szCs w:val="24"/>
        </w:rPr>
        <w:lastRenderedPageBreak/>
        <w:t>Las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universidades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mexicanas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centran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sus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esfuerzos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mayoritariamente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en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el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área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de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b/>
          <w:sz w:val="24"/>
          <w:szCs w:val="24"/>
        </w:rPr>
        <w:t>Ingeniería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(14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universidades),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b/>
          <w:sz w:val="24"/>
          <w:szCs w:val="24"/>
        </w:rPr>
        <w:t>Química</w:t>
      </w:r>
      <w:r w:rsidR="00891172" w:rsidRPr="003D5260">
        <w:rPr>
          <w:b/>
          <w:sz w:val="24"/>
          <w:szCs w:val="24"/>
        </w:rPr>
        <w:t xml:space="preserve"> </w:t>
      </w:r>
      <w:r w:rsidRPr="003D5260">
        <w:rPr>
          <w:sz w:val="24"/>
          <w:szCs w:val="24"/>
        </w:rPr>
        <w:t>(12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universidades)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b/>
          <w:bCs/>
          <w:sz w:val="24"/>
          <w:szCs w:val="24"/>
        </w:rPr>
        <w:t>Física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(10</w:t>
      </w:r>
      <w:r w:rsidR="00891172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>universidades).</w:t>
      </w:r>
      <w:r w:rsidR="00891172" w:rsidRPr="003D5260">
        <w:rPr>
          <w:sz w:val="24"/>
          <w:szCs w:val="24"/>
        </w:rPr>
        <w:t xml:space="preserve"> </w:t>
      </w:r>
    </w:p>
    <w:p w14:paraId="11B6016E" w14:textId="77777777" w:rsidR="00E81745" w:rsidRPr="003D5260" w:rsidRDefault="00E81745" w:rsidP="00E81745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68B85311" w14:textId="333661B0" w:rsidR="00D731DD" w:rsidRPr="003D5260" w:rsidRDefault="00577908" w:rsidP="002C332B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3D5260">
        <w:rPr>
          <w:sz w:val="24"/>
          <w:szCs w:val="24"/>
        </w:rPr>
        <w:t>Las universidades mexica</w:t>
      </w:r>
      <w:r w:rsidR="00396A07">
        <w:rPr>
          <w:sz w:val="24"/>
          <w:szCs w:val="24"/>
        </w:rPr>
        <w:t>na</w:t>
      </w:r>
      <w:r w:rsidRPr="003D5260">
        <w:rPr>
          <w:sz w:val="24"/>
          <w:szCs w:val="24"/>
        </w:rPr>
        <w:t xml:space="preserve">s fueron clasificadas en 26 de las 43 áreas consideradas por el ranking. </w:t>
      </w:r>
      <w:r w:rsidR="00BC5410" w:rsidRPr="003D5260">
        <w:rPr>
          <w:sz w:val="24"/>
          <w:szCs w:val="24"/>
        </w:rPr>
        <w:t>En</w:t>
      </w:r>
      <w:r w:rsidR="00891172" w:rsidRPr="003D5260">
        <w:rPr>
          <w:sz w:val="24"/>
          <w:szCs w:val="24"/>
        </w:rPr>
        <w:t xml:space="preserve"> </w:t>
      </w:r>
      <w:r w:rsidR="00BC5410" w:rsidRPr="003D5260">
        <w:rPr>
          <w:sz w:val="24"/>
          <w:szCs w:val="24"/>
        </w:rPr>
        <w:t>contraste,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las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universidades</w:t>
      </w:r>
      <w:r w:rsidR="00891172" w:rsidRPr="003D5260">
        <w:rPr>
          <w:sz w:val="24"/>
          <w:szCs w:val="24"/>
        </w:rPr>
        <w:t xml:space="preserve"> </w:t>
      </w:r>
      <w:r w:rsidR="00E81745" w:rsidRPr="003D5260">
        <w:rPr>
          <w:sz w:val="24"/>
          <w:szCs w:val="24"/>
        </w:rPr>
        <w:t xml:space="preserve">no </w:t>
      </w:r>
      <w:r w:rsidR="00605D12" w:rsidRPr="003D5260">
        <w:rPr>
          <w:sz w:val="24"/>
          <w:szCs w:val="24"/>
        </w:rPr>
        <w:t>cumplieron con los requisitos metodológicos de</w:t>
      </w:r>
      <w:r w:rsidR="00396A07">
        <w:rPr>
          <w:sz w:val="24"/>
          <w:szCs w:val="24"/>
        </w:rPr>
        <w:t>l</w:t>
      </w:r>
      <w:r w:rsidR="00605D12" w:rsidRPr="003D5260">
        <w:rPr>
          <w:sz w:val="24"/>
          <w:szCs w:val="24"/>
        </w:rPr>
        <w:t xml:space="preserve"> número de publicaciones </w:t>
      </w:r>
      <w:r w:rsidR="00396A07">
        <w:rPr>
          <w:sz w:val="24"/>
          <w:szCs w:val="24"/>
        </w:rPr>
        <w:t>ni</w:t>
      </w:r>
      <w:r w:rsidR="00605D12" w:rsidRPr="003D5260">
        <w:rPr>
          <w:sz w:val="24"/>
          <w:szCs w:val="24"/>
        </w:rPr>
        <w:t xml:space="preserve"> </w:t>
      </w:r>
      <w:r w:rsidR="00396A07">
        <w:rPr>
          <w:sz w:val="24"/>
          <w:szCs w:val="24"/>
        </w:rPr>
        <w:t xml:space="preserve">el </w:t>
      </w:r>
      <w:r w:rsidR="00605D12" w:rsidRPr="003D5260">
        <w:rPr>
          <w:sz w:val="24"/>
          <w:szCs w:val="24"/>
        </w:rPr>
        <w:t xml:space="preserve">desempeño que </w:t>
      </w:r>
      <w:r w:rsidR="00E81745" w:rsidRPr="003D5260">
        <w:rPr>
          <w:sz w:val="24"/>
          <w:szCs w:val="24"/>
        </w:rPr>
        <w:t xml:space="preserve">les permitiera ser clasificadas en </w:t>
      </w:r>
      <w:r w:rsidR="00D731DD" w:rsidRPr="003D5260">
        <w:rPr>
          <w:sz w:val="24"/>
          <w:szCs w:val="24"/>
        </w:rPr>
        <w:t>las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siguientes</w:t>
      </w:r>
      <w:r w:rsidR="00891172" w:rsidRPr="003D5260">
        <w:rPr>
          <w:sz w:val="24"/>
          <w:szCs w:val="24"/>
        </w:rPr>
        <w:t xml:space="preserve"> </w:t>
      </w:r>
      <w:r w:rsidR="00BC5410" w:rsidRPr="003D5260">
        <w:rPr>
          <w:sz w:val="24"/>
          <w:szCs w:val="24"/>
        </w:rPr>
        <w:t>17</w:t>
      </w:r>
      <w:r w:rsidR="00891172" w:rsidRPr="003D5260">
        <w:rPr>
          <w:sz w:val="24"/>
          <w:szCs w:val="24"/>
        </w:rPr>
        <w:t xml:space="preserve"> </w:t>
      </w:r>
      <w:r w:rsidR="00BC5410" w:rsidRPr="003D5260">
        <w:rPr>
          <w:sz w:val="24"/>
          <w:szCs w:val="24"/>
        </w:rPr>
        <w:t>áreas</w:t>
      </w:r>
      <w:r w:rsidR="00D731DD" w:rsidRPr="003D5260">
        <w:rPr>
          <w:sz w:val="24"/>
          <w:szCs w:val="24"/>
        </w:rPr>
        <w:t>: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1)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Biología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celular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2)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Ciencia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de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los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polímeros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3)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Cirugía;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4)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Economía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Negocios;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5)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Endocrinología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metabolismo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6)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Energía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combustibles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7)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Enfermedades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infecciosas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8)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Física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de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la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materia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condensada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9)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Gastroenterología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hepatología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10)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Ingeniería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civil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11)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Ingeniería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mecánica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12)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Nanociencia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nanotecnología</w:t>
      </w:r>
      <w:r w:rsidR="00D731DD" w:rsidRPr="003D5260">
        <w:rPr>
          <w:sz w:val="24"/>
          <w:szCs w:val="24"/>
        </w:rPr>
        <w:t>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13)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Oncología;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14)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Psiquiatría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/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Psicología;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15)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Radiología;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Medicina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Nuclear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e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Imágenes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Médicas;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16)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Salud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pública;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Ambiental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Ocupacional;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D731DD" w:rsidRPr="003D5260">
        <w:rPr>
          <w:sz w:val="24"/>
          <w:szCs w:val="24"/>
        </w:rPr>
        <w:t>17)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Sistemas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cardíaco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sz w:val="24"/>
          <w:szCs w:val="24"/>
        </w:rPr>
        <w:t>cardiovascular</w:t>
      </w:r>
      <w:r w:rsidR="00D731DD" w:rsidRPr="003D5260">
        <w:rPr>
          <w:sz w:val="24"/>
          <w:szCs w:val="24"/>
        </w:rPr>
        <w:t>.</w:t>
      </w:r>
    </w:p>
    <w:p w14:paraId="6E9F62C6" w14:textId="77777777" w:rsidR="00577908" w:rsidRPr="003D5260" w:rsidRDefault="00577908" w:rsidP="002C332B">
      <w:pPr>
        <w:spacing w:after="0" w:line="240" w:lineRule="auto"/>
        <w:rPr>
          <w:sz w:val="24"/>
          <w:szCs w:val="24"/>
        </w:rPr>
      </w:pPr>
    </w:p>
    <w:p w14:paraId="54F4F3C3" w14:textId="3286B0E1" w:rsidR="00036CD6" w:rsidRPr="003D5260" w:rsidRDefault="002C332B" w:rsidP="00446478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3D5260">
        <w:rPr>
          <w:sz w:val="24"/>
          <w:szCs w:val="24"/>
        </w:rPr>
        <w:t xml:space="preserve">En términos generales, la UNAM es la universidad </w:t>
      </w:r>
      <w:r w:rsidR="00036CD6" w:rsidRPr="003D5260">
        <w:rPr>
          <w:sz w:val="24"/>
          <w:szCs w:val="24"/>
        </w:rPr>
        <w:t xml:space="preserve">mexicana </w:t>
      </w:r>
      <w:r w:rsidRPr="003D5260">
        <w:rPr>
          <w:sz w:val="24"/>
          <w:szCs w:val="24"/>
        </w:rPr>
        <w:t xml:space="preserve">mejor </w:t>
      </w:r>
      <w:r w:rsidR="00036CD6" w:rsidRPr="003D5260">
        <w:rPr>
          <w:sz w:val="24"/>
          <w:szCs w:val="24"/>
        </w:rPr>
        <w:t>posicionada</w:t>
      </w:r>
      <w:r w:rsidRPr="003D5260">
        <w:rPr>
          <w:sz w:val="24"/>
          <w:szCs w:val="24"/>
        </w:rPr>
        <w:t>, al ocupar el primer lugar en México en 23 de las 25 áreas</w:t>
      </w:r>
      <w:r w:rsidR="00036CD6" w:rsidRPr="003D5260">
        <w:rPr>
          <w:sz w:val="24"/>
          <w:szCs w:val="24"/>
        </w:rPr>
        <w:t xml:space="preserve">, donde </w:t>
      </w:r>
      <w:r w:rsidRPr="003D5260">
        <w:rPr>
          <w:sz w:val="24"/>
          <w:szCs w:val="24"/>
        </w:rPr>
        <w:t>la universidad fue evaluada.</w:t>
      </w:r>
      <w:r w:rsidR="00036CD6" w:rsidRPr="003D5260">
        <w:rPr>
          <w:sz w:val="24"/>
          <w:szCs w:val="24"/>
        </w:rPr>
        <w:t xml:space="preserve"> </w:t>
      </w:r>
      <w:r w:rsidR="005C6A53">
        <w:rPr>
          <w:sz w:val="24"/>
        </w:rPr>
        <w:t>L</w:t>
      </w:r>
      <w:r w:rsidR="00036CD6" w:rsidRPr="003D5260">
        <w:rPr>
          <w:sz w:val="24"/>
        </w:rPr>
        <w:t xml:space="preserve">a UNAM fue superada por el </w:t>
      </w:r>
      <w:r w:rsidR="00036CD6" w:rsidRPr="003D5260">
        <w:rPr>
          <w:sz w:val="24"/>
          <w:szCs w:val="24"/>
        </w:rPr>
        <w:t xml:space="preserve">Instituto Politécnico Nacional (IPN) en las áreas de </w:t>
      </w:r>
      <w:r w:rsidR="00036CD6" w:rsidRPr="003D5260">
        <w:rPr>
          <w:b/>
          <w:sz w:val="24"/>
          <w:szCs w:val="24"/>
        </w:rPr>
        <w:t>Ciencia y Tecnología de los Alimentos</w:t>
      </w:r>
      <w:r w:rsidR="00036CD6" w:rsidRPr="003D5260">
        <w:rPr>
          <w:sz w:val="24"/>
          <w:szCs w:val="24"/>
        </w:rPr>
        <w:t xml:space="preserve"> (167º lugar, 30.2 puntos) e </w:t>
      </w:r>
      <w:r w:rsidR="00036CD6" w:rsidRPr="003D5260">
        <w:rPr>
          <w:b/>
          <w:sz w:val="24"/>
          <w:szCs w:val="24"/>
        </w:rPr>
        <w:t xml:space="preserve">Ingeniería Eléctrica y Electrónica </w:t>
      </w:r>
      <w:r w:rsidR="00036CD6" w:rsidRPr="003D5260">
        <w:rPr>
          <w:sz w:val="24"/>
          <w:szCs w:val="24"/>
        </w:rPr>
        <w:t xml:space="preserve">(421º lugar, 30.2 puntos). </w:t>
      </w:r>
      <w:r w:rsidR="00544087" w:rsidRPr="003D5260">
        <w:rPr>
          <w:sz w:val="24"/>
          <w:szCs w:val="24"/>
        </w:rPr>
        <w:t>De igual manera</w:t>
      </w:r>
      <w:r w:rsidR="00036CD6" w:rsidRPr="003D5260">
        <w:rPr>
          <w:sz w:val="24"/>
          <w:szCs w:val="24"/>
        </w:rPr>
        <w:t xml:space="preserve">, la UNAM fue superada por el ITESM en </w:t>
      </w:r>
      <w:r w:rsidR="00036CD6" w:rsidRPr="003D5260">
        <w:rPr>
          <w:b/>
          <w:sz w:val="24"/>
          <w:szCs w:val="24"/>
        </w:rPr>
        <w:t>Ingeniería</w:t>
      </w:r>
      <w:r w:rsidR="00544087" w:rsidRPr="003D5260">
        <w:rPr>
          <w:sz w:val="24"/>
          <w:szCs w:val="24"/>
        </w:rPr>
        <w:t xml:space="preserve">, </w:t>
      </w:r>
      <w:r w:rsidR="00F063C9">
        <w:rPr>
          <w:sz w:val="24"/>
          <w:szCs w:val="24"/>
        </w:rPr>
        <w:t>que</w:t>
      </w:r>
      <w:r w:rsidR="00544087" w:rsidRPr="003D5260">
        <w:rPr>
          <w:b/>
          <w:sz w:val="24"/>
          <w:szCs w:val="24"/>
        </w:rPr>
        <w:t xml:space="preserve"> </w:t>
      </w:r>
      <w:r w:rsidR="00036CD6" w:rsidRPr="003D5260">
        <w:rPr>
          <w:sz w:val="24"/>
          <w:szCs w:val="24"/>
        </w:rPr>
        <w:t>ocupó el lugar 418.</w:t>
      </w:r>
    </w:p>
    <w:p w14:paraId="405E3F57" w14:textId="77777777" w:rsidR="00577908" w:rsidRPr="003D5260" w:rsidRDefault="00577908" w:rsidP="002C332B">
      <w:pPr>
        <w:pStyle w:val="Prrafodelista"/>
        <w:spacing w:after="0" w:line="240" w:lineRule="auto"/>
        <w:ind w:left="0"/>
        <w:jc w:val="both"/>
        <w:rPr>
          <w:sz w:val="24"/>
        </w:rPr>
      </w:pPr>
    </w:p>
    <w:tbl>
      <w:tblPr>
        <w:tblW w:w="120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30"/>
        <w:gridCol w:w="523"/>
        <w:gridCol w:w="453"/>
        <w:gridCol w:w="461"/>
        <w:gridCol w:w="8"/>
        <w:gridCol w:w="453"/>
        <w:gridCol w:w="531"/>
        <w:gridCol w:w="8"/>
        <w:gridCol w:w="453"/>
        <w:gridCol w:w="531"/>
        <w:gridCol w:w="8"/>
        <w:gridCol w:w="453"/>
        <w:gridCol w:w="531"/>
        <w:gridCol w:w="8"/>
        <w:gridCol w:w="453"/>
        <w:gridCol w:w="532"/>
        <w:gridCol w:w="8"/>
        <w:gridCol w:w="453"/>
        <w:gridCol w:w="531"/>
        <w:gridCol w:w="8"/>
        <w:gridCol w:w="453"/>
        <w:gridCol w:w="531"/>
        <w:gridCol w:w="8"/>
        <w:gridCol w:w="452"/>
        <w:gridCol w:w="532"/>
        <w:gridCol w:w="8"/>
        <w:gridCol w:w="453"/>
        <w:gridCol w:w="445"/>
        <w:gridCol w:w="8"/>
        <w:gridCol w:w="453"/>
        <w:gridCol w:w="452"/>
      </w:tblGrid>
      <w:tr w:rsidR="00381017" w:rsidRPr="003D5260" w14:paraId="307EDC27" w14:textId="77777777" w:rsidTr="00A64FE0">
        <w:trPr>
          <w:trHeight w:val="286"/>
          <w:jc w:val="center"/>
        </w:trPr>
        <w:tc>
          <w:tcPr>
            <w:tcW w:w="12049" w:type="dxa"/>
            <w:gridSpan w:val="3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F286E" w14:textId="4BDE3614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Tabla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62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Posición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universidades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mexicanas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por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áreas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del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conocimiento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en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el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>Ranking</w:t>
            </w:r>
            <w:r w:rsidR="00891172"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>Mejores</w:t>
            </w:r>
            <w:r w:rsidR="00891172"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>Universidades</w:t>
            </w:r>
            <w:r w:rsidR="00891172"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>Globales</w:t>
            </w:r>
            <w:r w:rsidR="00891172"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es-MX"/>
              </w:rPr>
              <w:t>2022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81017" w:rsidRPr="003D5260" w14:paraId="415F407D" w14:textId="77777777" w:rsidTr="00A64FE0">
        <w:trPr>
          <w:trHeight w:val="28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DD095FE" w14:textId="7E8B6D18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Área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del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616F23D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UNAM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957D426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ITESM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9725BF2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BUAP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33E17DA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IPN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025BDDF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UASLP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2F1C5EB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UAM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04291CB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UANL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4E008FE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UdeG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1C5AF7F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UGTO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7EA6FF4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ECOSUR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7D5D528" w14:textId="77777777" w:rsidR="00381017" w:rsidRPr="003D5260" w:rsidRDefault="00381017" w:rsidP="002C33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Ibero</w:t>
            </w:r>
          </w:p>
        </w:tc>
      </w:tr>
      <w:tr w:rsidR="00381017" w:rsidRPr="003D5260" w14:paraId="4A3D3A14" w14:textId="77777777" w:rsidTr="00A64FE0">
        <w:trPr>
          <w:trHeight w:val="286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D6E5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F60715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7A55B7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374A51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2AAA37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D0E0F1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5232AD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6EE85E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D54FF7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698D33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5AA888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003C6D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1B0553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A8384A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844188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D2BF4C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01859F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701BC0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E57051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12858E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9A5FEB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5EA838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#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682AC3" w14:textId="77777777" w:rsidR="00381017" w:rsidRPr="003D5260" w:rsidRDefault="00381017" w:rsidP="0038101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Pnt.</w:t>
            </w:r>
          </w:p>
        </w:tc>
      </w:tr>
      <w:tr w:rsidR="00381017" w:rsidRPr="003D5260" w14:paraId="7A3CF137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F6CC" w14:textId="39860C14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Artes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humanidades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A84F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9B05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CAC2" w14:textId="77777777" w:rsidR="00381017" w:rsidRPr="003D5260" w:rsidRDefault="00381017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5A4D" w14:textId="5DCE0DD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367B" w14:textId="512514FF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E5EB" w14:textId="161FD92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7564" w14:textId="65E07BC5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2B1B" w14:textId="435F3E4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AA56" w14:textId="73DE245E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8514" w14:textId="4BC3F80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0FF4" w14:textId="213EEB3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EC9D" w14:textId="635C205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2F3C" w14:textId="197B7A7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CF5D" w14:textId="40E6EEF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EFF7" w14:textId="486DA648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8DA6" w14:textId="1F8CA1B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1EFA" w14:textId="37A01A1E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3875" w14:textId="463C2B0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BFF6" w14:textId="5620DFB4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29F0" w14:textId="2B5C388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D9C4" w14:textId="667B4BBF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1E87" w14:textId="16A7B3F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6C5C1C16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FEB276" w14:textId="4BF0D518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Biología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molecular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genética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C11067F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3327B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87F280" w14:textId="3AAD579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F6EC981" w14:textId="5AC72CA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352BC3" w14:textId="416CC5F2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DC9FC5" w14:textId="6B388A0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EA30CC" w14:textId="653E8A9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5EA8A0" w14:textId="3C1FCF8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D77C38A" w14:textId="0AAB0B0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954E90" w14:textId="6838E23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F3C474" w14:textId="755B486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C45D52" w14:textId="5EA96E9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3D020F" w14:textId="298322A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184C92C" w14:textId="7B19268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268103" w14:textId="4E093C1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303CBC" w14:textId="4DD8933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96E0D3" w14:textId="398BE64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3BC10B" w14:textId="197B1C2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6973EC" w14:textId="1B32720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9911606" w14:textId="233A51F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06D697" w14:textId="31D9FA1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636D11" w14:textId="6BCF889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740AF501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5BF3" w14:textId="296BC710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Biología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38B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A518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5BEA" w14:textId="43409E1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D0" w14:textId="404252F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1A4E" w14:textId="145B615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F0B7" w14:textId="043E7F5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4FCF" w14:textId="7DFC066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7BEF" w14:textId="47F63C3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6176" w14:textId="3B71FA7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92FB" w14:textId="7A391C6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79FB" w14:textId="297A306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7803" w14:textId="22F09D6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DF28" w14:textId="675648E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FA18" w14:textId="399F010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2828" w14:textId="61FD3FF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84A4" w14:textId="447702A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2FAA" w14:textId="1876712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6D6A" w14:textId="1D86EFF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617D" w14:textId="23FC94E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B40D" w14:textId="30DC6E2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470A" w14:textId="7092906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2F44" w14:textId="0E457EE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52F52B25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661522" w14:textId="2764D549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Biotecnología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microbiología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aplicada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45973C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EC7C97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189A171" w14:textId="41EB5F5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034E81" w14:textId="32BABA0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E79EA1" w14:textId="4D63641F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BD5250" w14:textId="49D5961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0BC05F" w14:textId="7B1B17A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DFD959" w14:textId="104AB05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AA20732" w14:textId="178CCFAA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FAD72B" w14:textId="084B353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1D4378" w14:textId="287895EF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BB22AEF" w14:textId="2CBB2A8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D25F296" w14:textId="30ABB5B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D81D5D" w14:textId="7DBB167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EB4D75" w14:textId="5C16AB6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2073EB8" w14:textId="6C0CEA3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AFE020B" w14:textId="7E608F8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A13ABB" w14:textId="33E7A63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5716DC" w14:textId="08998B3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14EABB" w14:textId="37632EB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7E0EF4" w14:textId="51E3A06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108CC4" w14:textId="64D4638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519F2148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1285" w14:textId="181AEF11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Ciencia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de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los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materiales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3741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A8A2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1788" w14:textId="52C22C6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9D97" w14:textId="74BEA10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73E2" w14:textId="20693ABA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90A0" w14:textId="6905986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16C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A32A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580C" w14:textId="21298831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C3BC" w14:textId="18AB9DF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FB69" w14:textId="78DFE3D6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A523" w14:textId="3A487FB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202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7734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CE59" w14:textId="13285EF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F89D" w14:textId="69491DE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4F10" w14:textId="599C08A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0337" w14:textId="0D9B010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1138" w14:textId="624BB84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930C" w14:textId="2DB730E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F706" w14:textId="5EB4AD6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557B" w14:textId="12CF4F6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499562FE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CC9993" w14:textId="4AEECADB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Ciencia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espacial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2C951D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6144E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9D9481" w14:textId="18CDB291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570E59" w14:textId="36F3006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CE6557" w14:textId="48E09E9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212A1EF" w14:textId="2DBDD51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FDB13E2" w14:textId="497D7FA1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969892" w14:textId="1154612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680036" w14:textId="7B3E071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DD1C65" w14:textId="571D946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96FD12" w14:textId="3E90D3DF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2778616" w14:textId="507448A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5FDF13" w14:textId="6E2B22C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FD90A6" w14:textId="0EF6861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A32BB6" w14:textId="1207ECE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D0C52D" w14:textId="1B24DB0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2923F1" w14:textId="13514574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54B129" w14:textId="118311F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71D5F36" w14:textId="32A984FB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DA9B57" w14:textId="64518E9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865B0F" w14:textId="10AD0FB3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600B11" w14:textId="61EF2B9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29574DB6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7F9F" w14:textId="0D16B187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Ciencia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vegetal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animal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A5F8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DF35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C302" w14:textId="6F53B5B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D388" w14:textId="310602B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DDE7" w14:textId="72F36DC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A410" w14:textId="011A21F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B5A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B312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91BB" w14:textId="24B920B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84C1" w14:textId="5B98FE9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C770" w14:textId="0F1C107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001B" w14:textId="15AF09F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05A4" w14:textId="4538BD8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BE7" w14:textId="0E0C9EE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C944" w14:textId="3F168A6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025C" w14:textId="2310529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2FED" w14:textId="5770A8C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9342" w14:textId="533293B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FDB4" w14:textId="315948F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BB1B" w14:textId="3C95DCB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D70C" w14:textId="235ADBF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B1D7" w14:textId="05DD858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7389E0DA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4D1955" w14:textId="1C30FB60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Ciencia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tecnología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de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los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alimentos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D1A00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F517B2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9AB167" w14:textId="0BF9085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947690" w14:textId="0F62AA7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954A5A" w14:textId="2FDE866A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5248F1" w14:textId="0F23808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C5351F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93AB92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29DA8D" w14:textId="58F4540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B23D3E" w14:textId="10DF4BA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E4748D" w14:textId="4C45D51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55816F8" w14:textId="32A01F6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760873" w14:textId="4C25780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2F143F" w14:textId="5FB2B9C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288103" w14:textId="6995C2F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EA3EE8" w14:textId="0D77857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7C3CFF" w14:textId="10DDE5B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3CE000" w14:textId="39D33BC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6A1FEB" w14:textId="5592EB9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572B86" w14:textId="3656E67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2D9F03" w14:textId="7FD03C7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3A2AD5" w14:textId="4D44F3B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0AF8B5F0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033C" w14:textId="5E3ECEFF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Ciencias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agropecuarias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C7F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779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D245" w14:textId="212F5F7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9429" w14:textId="5F6EB95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9C5E" w14:textId="24872BC7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BA2E" w14:textId="59905056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767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8188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1120" w14:textId="5690C55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E6D9" w14:textId="43AEA85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CDBB" w14:textId="2908026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2991" w14:textId="2B7CBD9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8714" w14:textId="07C91DC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D737" w14:textId="78B5EB7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47B9" w14:textId="66CCA79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7007" w14:textId="527A827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A4FE" w14:textId="2C52113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860F" w14:textId="7F08F5E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280" w14:textId="51FDD1F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D30E" w14:textId="16422D9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8FAA" w14:textId="2F4A7B9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1C7D" w14:textId="330B160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3C261CED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687974" w14:textId="43B208E7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Ciencias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de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la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computación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0812A1" w14:textId="15410CF9" w:rsidR="00381017" w:rsidRPr="003D5260" w:rsidRDefault="00891172" w:rsidP="00381017">
            <w:pPr>
              <w:spacing w:after="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BFB33C" w14:textId="11B6914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4BE23C" w14:textId="3D0830B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32DEAE" w14:textId="110BD0F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958C9B" w14:textId="489D97EA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3FF685" w14:textId="1F65120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E1087C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60F516A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B33D93" w14:textId="3E56A28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4E2A17" w14:textId="7910DD5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0B1673C" w14:textId="5985808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D22916" w14:textId="28CCC87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7F04FD" w14:textId="5177E89F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EF2924" w14:textId="7D38F62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0A0BA4" w14:textId="08E9CDB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6D69F2" w14:textId="22D5E4B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863ACF" w14:textId="3C97287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8B057E" w14:textId="203BCCA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5E9B00" w14:textId="26403DF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6D1BF4" w14:textId="46DDCEA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D62805" w14:textId="4912F75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CA337D" w14:textId="144E5E5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79584D9C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73C3" w14:textId="6ACB5A7D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Ciencias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sociales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Salud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pública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B423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476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9AAD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B144" w14:textId="4A472BD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766B" w14:textId="2DA1E2B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8BF7" w14:textId="472CE1E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32D6" w14:textId="609E590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06BF" w14:textId="4B7D526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A069" w14:textId="76941B4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9983" w14:textId="0F66AD7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075D" w14:textId="66ABFC5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4D47" w14:textId="10420B4A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9C79" w14:textId="35A9209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9537" w14:textId="38B6C99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2EDA" w14:textId="264FE38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532A" w14:textId="6DE8624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3060" w14:textId="4FEF14C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9C9B" w14:textId="762F2644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B5F4" w14:textId="573C428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5512" w14:textId="37A27BCB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37BB" w14:textId="4A89FD8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D082" w14:textId="34891B3B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F853" w14:textId="465E1FE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6041B997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A6421F" w14:textId="6C9A240B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Farmacología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toxicología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438131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C01E26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51807B" w14:textId="09BEE70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EBABF15" w14:textId="7B5C684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415EA5" w14:textId="30DB3466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D8CDDC" w14:textId="1C10921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5E5CBF" w14:textId="1D00C1F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E18CD8D" w14:textId="31AD580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925C9D" w14:textId="4882CFF4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F7A3F6" w14:textId="44C6645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5A05A9" w14:textId="35699EE9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97F072" w14:textId="5E72453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F02D43" w14:textId="24A9658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055A1A" w14:textId="65A1684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05E6D8B" w14:textId="79E12A8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9D15A9" w14:textId="7CEC240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54B5A8" w14:textId="2573791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C9CFE4" w14:textId="3EDB905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3919D8" w14:textId="4D05F35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4A16044" w14:textId="18BA3C7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F6E0A6" w14:textId="103DDD9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15393E" w14:textId="7F4BDAC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12102EEF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CD4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Física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9541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C4B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769B" w14:textId="0938CCE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DA05" w14:textId="5EEE8B3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D71F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89E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C50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64E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E250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DC3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434A" w14:textId="0F85E7B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136D" w14:textId="739C167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F026" w14:textId="1161D10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BA72" w14:textId="5151041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7CAF" w14:textId="2A43E73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142D" w14:textId="6633AAA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CA94" w14:textId="2CB3FFD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6D80" w14:textId="557356F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AA41" w14:textId="72BD793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6909" w14:textId="2FA3C14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6DFD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5615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47.9</w:t>
            </w:r>
          </w:p>
        </w:tc>
      </w:tr>
      <w:tr w:rsidR="00381017" w:rsidRPr="003D5260" w14:paraId="690E5DB2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E54F5C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Geociencias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522294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A97679C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6E9016" w14:textId="50F9B0C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9A493F" w14:textId="2447C84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F8EAFF" w14:textId="4CA2C151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5C352A" w14:textId="7EB7151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708843" w14:textId="1D3DB01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2863C7" w14:textId="125ADF3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88C9CC" w14:textId="68CA9FB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B25E5F" w14:textId="1D6E931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DB0C05" w14:textId="3C20AFC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690DC8" w14:textId="16EDDDF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42A187" w14:textId="082134C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3B72C9" w14:textId="781BBB6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AF7271" w14:textId="7815938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C648C5" w14:textId="41A84A0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E280BD" w14:textId="7D3ED53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8719DF7" w14:textId="630AF06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C5D542" w14:textId="7BA67DB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5933E96" w14:textId="2C5ADF0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D4D2D6" w14:textId="6AA191A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A94D7C" w14:textId="77F0F2A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70144CFB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52B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Ingeniería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73F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FF76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109D6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4AE1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8869" w14:textId="62ECF22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E28F" w14:textId="12E67FC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6D8D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9FC0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674F" w14:textId="113EEF6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2461" w14:textId="63755A7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7F8C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DD54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8D3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A44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FFF4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E40C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60E0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33E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56DF" w14:textId="6D5B92C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9222" w14:textId="24FABE3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1C8F" w14:textId="5693868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7DAF" w14:textId="4170B5C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1AF0124B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DA320B" w14:textId="3AD3DCEC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Ingeniería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eléctrica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electrónica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EBEA963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3750930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EE688E" w14:textId="635D9B8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2DDB91" w14:textId="0C95759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4D0433" w14:textId="32F9B66C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A6C6AF" w14:textId="6E8B1F2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20FD3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9F186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78C13A" w14:textId="4D86A80A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1998764" w14:textId="34CB286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9EBDF71" w14:textId="78531A05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E7E345" w14:textId="337C35E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069327" w14:textId="0647508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4804C6" w14:textId="09F246E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BEC1651" w14:textId="55CF2B7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20FAF8" w14:textId="6003140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48B1E4" w14:textId="2002B2F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DD61B5" w14:textId="3478018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FA031E" w14:textId="7FF775B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566FBC" w14:textId="771E418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097756" w14:textId="2A3C5CF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33D144" w14:textId="4B22DBB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11FC38EA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9301" w14:textId="69C22DE7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Ingeniería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química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32FA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81B3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AAE9" w14:textId="0232EC7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824B" w14:textId="4CB60DA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1BF6" w14:textId="5BB7652E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865B" w14:textId="2430B8F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30AB" w14:textId="08D0E5A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E146" w14:textId="7753E92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E30B" w14:textId="608A635B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E1B5" w14:textId="39EECDF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A5E3" w14:textId="11A634D4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B3BB" w14:textId="71BD6B2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E49A" w14:textId="2171AA0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AF5B" w14:textId="1C66F9C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ED82" w14:textId="3A0A616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5797" w14:textId="48C7352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FAA6" w14:textId="71CE95F7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6E06" w14:textId="72805C7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AD19" w14:textId="52F46713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9EE1" w14:textId="301069F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EEE2" w14:textId="420EBF85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4971" w14:textId="13CFAB5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3964F637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2019B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Inmunología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E873781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692848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13B1286" w14:textId="4EAC327F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2425347" w14:textId="651C498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81B843" w14:textId="4D53C43D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86CAB8" w14:textId="00CC74F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A1BA95F" w14:textId="66CA802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3D61A8" w14:textId="622BA25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D809BB" w14:textId="06F961E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5F9F80C" w14:textId="70EB8D5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AD95CD" w14:textId="2324A29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58C5EC" w14:textId="611BFCD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ADC99F" w14:textId="3906F7E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1CBF43" w14:textId="2C54D5E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6E259C3" w14:textId="46FE7267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9A614F" w14:textId="4B6170F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193FAE0" w14:textId="00281C0F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0C41C8" w14:textId="47F938A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24490C4" w14:textId="75EA6A43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727363" w14:textId="182C0F2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0C1820B" w14:textId="0BEBA7EF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A6BB1D" w14:textId="1D9EBA4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22265E26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7C0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Matemáticas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603A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6DC3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7968" w14:textId="2FB31DD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3AA9" w14:textId="148A857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41DB" w14:textId="0F70A70D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4DF0" w14:textId="021EC84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F929" w14:textId="2B879384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4EDE" w14:textId="3F77EA5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8498" w14:textId="330817D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B548" w14:textId="7BE1FE3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3A97" w14:textId="4F9B807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6582" w14:textId="4BADBD6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FDF9" w14:textId="09F818D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19D2" w14:textId="1ED8D67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3108" w14:textId="0506CEA4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CC09" w14:textId="2B662A3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3DBA" w14:textId="4173EBE1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D4D9" w14:textId="312A7A0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5F39" w14:textId="118BDDDE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F81B" w14:textId="3A79EFB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FAF4" w14:textId="11D831DB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1FA2" w14:textId="6AE1EDB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40EB0F68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4F6988B" w14:textId="66536934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Medicina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clínica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346E3EF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A3470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E9A80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1E0A488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14E86C" w14:textId="48E56FD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254A2F" w14:textId="36E3AA6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9BA379" w14:textId="353778C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DB2DDA" w14:textId="7134262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7AD652" w14:textId="603E398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B7CBE44" w14:textId="0A6DDDE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B9BEC34" w14:textId="47F65AE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7C154E4" w14:textId="24040AE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E28C0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2333FA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8DB736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8BA9810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688AFD" w14:textId="32F58B0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A8B1FA" w14:textId="7FA0E7A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C081CA" w14:textId="080A773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3FDE2C" w14:textId="67F8A0F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3B3C3C" w14:textId="5D86F78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C82CC78" w14:textId="1F8B44A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6B6D93E3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CD58" w14:textId="0E8966FF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Medio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ambiente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Ecología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642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65C3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E71E" w14:textId="0038F9A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5EB6" w14:textId="36DC698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4CC6" w14:textId="24F21AD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E0E" w14:textId="5A9C36A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BF08" w14:textId="488A57F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57C6" w14:textId="096ACF2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ED72" w14:textId="3D033DF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EFD3" w14:textId="0DD03D4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6172" w14:textId="6ED705A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2C8E" w14:textId="72148AB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0AC4" w14:textId="0BDA669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F078" w14:textId="48C21CC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21C1" w14:textId="1DF8728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D430" w14:textId="5776883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FEA5" w14:textId="4B4B029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C52E" w14:textId="144EF7E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22E4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72F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94BE" w14:textId="0DA3D73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3881" w14:textId="138ADB3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140C8AAF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CF6260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Microbiología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FDE0E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A9EA91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987EAF" w14:textId="378C1F2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4100C0" w14:textId="6C91ECB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C6A548" w14:textId="6EFB6432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2BFABB4" w14:textId="537C1D1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2AC54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9DEE0B5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5F34CE" w14:textId="115085C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798D63" w14:textId="2F12012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3204E8" w14:textId="4CC3ACC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8F2E802" w14:textId="0A075F3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BB899D" w14:textId="433AF25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9B33A9" w14:textId="1EF41EA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19BC40" w14:textId="55EA4A9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957C5A1" w14:textId="7437D2E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459E5C" w14:textId="5BBF6F1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D90656" w14:textId="3503499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4D5060F" w14:textId="47E396A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5627BF" w14:textId="696BC15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3F8A00" w14:textId="397B0E1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79E0402" w14:textId="2CF8A3D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1EB1E29E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19C4" w14:textId="13E50475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Neurociencia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comportamiento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44E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1D73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7BD9" w14:textId="24519837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2115" w14:textId="3912A4C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CFA9" w14:textId="553D5C4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669A" w14:textId="248C933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047A" w14:textId="58B97B51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90B1" w14:textId="0762FBC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9E03" w14:textId="0473FCF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860C" w14:textId="22BE9A1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539A" w14:textId="3BD28D3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123C" w14:textId="08376BC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7917" w14:textId="1828655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3369" w14:textId="6C639A6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04A1" w14:textId="48D887B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8B41" w14:textId="13EBDCA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EC45" w14:textId="25172646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DAA0" w14:textId="757AEA7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F182" w14:textId="407CC181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E9B4" w14:textId="797E9A27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AAA9" w14:textId="7DD1DF0D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CA12" w14:textId="45EC604A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3DD0F261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4F8537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Óptica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B66333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2087BA8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7CDDF5" w14:textId="0762B85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5BD8A5" w14:textId="66D368F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930735" w14:textId="650D759B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887137" w14:textId="6462611D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6C3994" w14:textId="50C0FA9D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E99A22" w14:textId="4525BCC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FCB1378" w14:textId="13E3B387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B6CC04" w14:textId="1FBB7C9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BDA519" w14:textId="15D59618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737C6E" w14:textId="1CAF8FB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A798BAF" w14:textId="27A7F41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F09F00" w14:textId="2293DC9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110A874" w14:textId="34DD44F3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71B41BC" w14:textId="63373D0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B589BC" w14:textId="0DFC0427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E71D33B" w14:textId="3820659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C1416C" w14:textId="66DB1004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F78E8C" w14:textId="5C0D1835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B24612E" w14:textId="6435598E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B1171F" w14:textId="0436C94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131A879B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3F4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Química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E1B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B9B2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B7AF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7C21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E9B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B2EE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2204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A6DA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EA43" w14:textId="117FD18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E9ED" w14:textId="100E88E9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FDEB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EB86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54A3" w14:textId="5E68797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CCB4" w14:textId="21EED65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E6E9" w14:textId="66C5344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6A75" w14:textId="759A351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0768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1930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42BF" w14:textId="356019A0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5A0D" w14:textId="7154375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7533" w14:textId="649979F4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DC27" w14:textId="65784E4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381017" w:rsidRPr="003D5260" w14:paraId="686559F9" w14:textId="77777777" w:rsidTr="00A64FE0">
        <w:trPr>
          <w:trHeight w:val="286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D10B10" w14:textId="1B4A21ED" w:rsidR="00381017" w:rsidRPr="003D5260" w:rsidRDefault="00A01F8F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Química</w:t>
            </w:r>
            <w:r w:rsidR="00891172"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>física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DA26923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AA83529" w14:textId="77777777" w:rsidR="00381017" w:rsidRPr="003D5260" w:rsidRDefault="00381017" w:rsidP="00381017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20C50BF" w14:textId="6D9D97D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8263C3" w14:textId="2C5854F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3A0868" w14:textId="76184409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614C15" w14:textId="71453BD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6B0945A" w14:textId="37DBE575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F38088E" w14:textId="0659094B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ACEA7C" w14:textId="6C4D4B4D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BAC41AE" w14:textId="260FAF1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A60979D" w14:textId="648BBEA9" w:rsidR="00381017" w:rsidRPr="003D5260" w:rsidRDefault="00891172" w:rsidP="00381017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A52EFC" w14:textId="02F3873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08684B" w14:textId="5E6C13B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F95CAB4" w14:textId="784EC2CE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8E43D7" w14:textId="55FAA873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CD7109" w14:textId="53623AE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764F9F" w14:textId="4F33AD66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D94912" w14:textId="0CD03A1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BD52E3B" w14:textId="4A60B462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5B4196" w14:textId="1FCA6ACC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EFDB28" w14:textId="63458BC8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3B741D5" w14:textId="5626E35F" w:rsidR="00381017" w:rsidRPr="003D5260" w:rsidRDefault="00891172" w:rsidP="00381017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526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76C59C06" w14:textId="3C9372B4" w:rsidR="00F81EBE" w:rsidRPr="003D5260" w:rsidRDefault="00F81EBE" w:rsidP="003B28E1">
      <w:pPr>
        <w:pStyle w:val="Prrafodelista"/>
        <w:spacing w:after="0" w:line="240" w:lineRule="auto"/>
        <w:ind w:left="0"/>
        <w:jc w:val="both"/>
        <w:rPr>
          <w:sz w:val="24"/>
        </w:rPr>
      </w:pPr>
    </w:p>
    <w:p w14:paraId="712C2F2E" w14:textId="346F61F3" w:rsidR="00C11B1F" w:rsidRPr="003D5260" w:rsidRDefault="00C11B1F" w:rsidP="003B28E1">
      <w:pPr>
        <w:pStyle w:val="Prrafodelista"/>
        <w:spacing w:after="0" w:line="240" w:lineRule="auto"/>
        <w:ind w:left="0"/>
        <w:jc w:val="both"/>
        <w:rPr>
          <w:b/>
          <w:sz w:val="24"/>
        </w:rPr>
      </w:pPr>
      <w:r w:rsidRPr="003D5260">
        <w:rPr>
          <w:b/>
          <w:sz w:val="24"/>
        </w:rPr>
        <w:t>Comportamiento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de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la</w:t>
      </w:r>
      <w:r w:rsidR="00891172" w:rsidRPr="003D5260">
        <w:rPr>
          <w:b/>
          <w:sz w:val="24"/>
        </w:rPr>
        <w:t xml:space="preserve"> </w:t>
      </w:r>
      <w:r w:rsidRPr="003D5260">
        <w:rPr>
          <w:b/>
          <w:sz w:val="24"/>
        </w:rPr>
        <w:t>UNAM</w:t>
      </w:r>
      <w:r w:rsidR="00891172" w:rsidRPr="003D5260">
        <w:rPr>
          <w:b/>
          <w:sz w:val="24"/>
        </w:rPr>
        <w:t xml:space="preserve"> </w:t>
      </w:r>
    </w:p>
    <w:p w14:paraId="50E76572" w14:textId="27B434ED" w:rsidR="00AF2EFA" w:rsidRPr="003D5260" w:rsidRDefault="00AF2EFA" w:rsidP="00AF2EF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3D5260">
        <w:rPr>
          <w:sz w:val="24"/>
          <w:szCs w:val="24"/>
        </w:rPr>
        <w:t xml:space="preserve">En el </w:t>
      </w:r>
      <w:r w:rsidRPr="003D5260">
        <w:rPr>
          <w:b/>
          <w:i/>
          <w:sz w:val="24"/>
          <w:szCs w:val="24"/>
        </w:rPr>
        <w:t xml:space="preserve">Ranking de las Mejores Universidades Globales 2022, </w:t>
      </w:r>
      <w:r w:rsidRPr="003D5260">
        <w:rPr>
          <w:sz w:val="24"/>
        </w:rPr>
        <w:t>l</w:t>
      </w:r>
      <w:r w:rsidR="00B629D9" w:rsidRPr="003D5260">
        <w:rPr>
          <w:sz w:val="24"/>
        </w:rPr>
        <w:t>a</w:t>
      </w:r>
      <w:r w:rsidR="00891172" w:rsidRPr="003D5260">
        <w:rPr>
          <w:sz w:val="24"/>
        </w:rPr>
        <w:t xml:space="preserve"> </w:t>
      </w:r>
      <w:r w:rsidR="00B629D9" w:rsidRPr="003D5260">
        <w:rPr>
          <w:sz w:val="24"/>
          <w:szCs w:val="24"/>
        </w:rPr>
        <w:t>UNAM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fue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clasificada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en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25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de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las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43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áreas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consideradas</w:t>
      </w:r>
      <w:r w:rsidR="00891172" w:rsidRPr="003D5260">
        <w:rPr>
          <w:sz w:val="24"/>
          <w:szCs w:val="24"/>
        </w:rPr>
        <w:t xml:space="preserve"> </w:t>
      </w:r>
      <w:r w:rsidR="00B629D9" w:rsidRPr="003D5260">
        <w:rPr>
          <w:sz w:val="24"/>
          <w:szCs w:val="24"/>
        </w:rPr>
        <w:t>por</w:t>
      </w:r>
      <w:r w:rsidRPr="003D5260">
        <w:rPr>
          <w:sz w:val="24"/>
          <w:szCs w:val="24"/>
        </w:rPr>
        <w:t xml:space="preserve"> ranking (</w:t>
      </w:r>
      <w:r w:rsidRPr="003D5260">
        <w:rPr>
          <w:i/>
          <w:sz w:val="24"/>
          <w:szCs w:val="24"/>
        </w:rPr>
        <w:t>ver</w:t>
      </w:r>
      <w:r w:rsidRPr="003D5260">
        <w:rPr>
          <w:sz w:val="24"/>
          <w:szCs w:val="24"/>
        </w:rPr>
        <w:t xml:space="preserve"> Tabla 7).</w:t>
      </w:r>
    </w:p>
    <w:p w14:paraId="582BB695" w14:textId="26CD681F" w:rsidR="00AF2EFA" w:rsidRPr="003D5260" w:rsidRDefault="00AF2EFA" w:rsidP="00AF2EF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5260">
        <w:rPr>
          <w:b/>
          <w:sz w:val="24"/>
          <w:szCs w:val="24"/>
        </w:rPr>
        <w:t>Ciencia vegetal y animal</w:t>
      </w:r>
      <w:r w:rsidRPr="003D5260">
        <w:rPr>
          <w:sz w:val="24"/>
          <w:szCs w:val="24"/>
        </w:rPr>
        <w:t>. La UNAM se posicionó en el lugar 66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, sobresaliendo en los rubros de </w:t>
      </w: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Publicaciones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donde se ubicó en el 8º lugar a nivel mundial, </w:t>
      </w: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Reputación de investigación global 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en la posición 82</w:t>
      </w:r>
      <w:r w:rsidR="002B1FA3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,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y </w:t>
      </w: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Reputación de investigación regional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en la posición 10. Además, se encuentra en el lugar 81 en el </w:t>
      </w: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Número de publicaciones que están entre el 10% de las más citadas,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y en la posición 88 en el </w:t>
      </w: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Número de los artículos más altamente citados que están entre el 1% de las más citadas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.</w:t>
      </w:r>
    </w:p>
    <w:p w14:paraId="200848C0" w14:textId="78DFFE92" w:rsidR="00AF2EFA" w:rsidRPr="003D5260" w:rsidRDefault="00AF2EFA" w:rsidP="00B35DA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Microbiología.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Se ubicó en el 118º lugar, destacándose en </w:t>
      </w:r>
      <w:r w:rsidR="00B35DAA"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Reputación de investigación global </w:t>
      </w:r>
      <w:r w:rsidR="00B35DAA"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27</w:t>
      </w:r>
      <w:r w:rsidR="00B35DAA"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º lugar)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, y en </w:t>
      </w: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Reputación de investigación regional</w:t>
      </w:r>
      <w:r w:rsidR="00B35DAA"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 </w:t>
      </w:r>
      <w:r w:rsidR="00B35DAA"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(9º lugar)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. Adicionalmente, se distinguió en el rubro de </w:t>
      </w: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Publicaciones</w:t>
      </w:r>
      <w:r w:rsidR="00B35DAA"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, al ser incluido en</w:t>
      </w:r>
      <w:r w:rsidR="00B35DAA"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 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el lugar 23.</w:t>
      </w:r>
    </w:p>
    <w:p w14:paraId="78DBA053" w14:textId="6C80C7C9" w:rsidR="00AF2EFA" w:rsidRPr="003D5260" w:rsidRDefault="00AF2EFA" w:rsidP="00AF2EF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Medio Ambiente / Ecología. 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Fue clasificada en el lugar 119</w:t>
      </w:r>
      <w:r w:rsidR="00840F07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, o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bteniendo los mejores lugares en los rubros de </w:t>
      </w: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Reputación de investigación global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y </w:t>
      </w:r>
      <w:r w:rsidRPr="003D5260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Reputación de investigación regional</w:t>
      </w:r>
      <w:r w:rsidRPr="003D5260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en los lugares 54 y 13, respectivamente.</w:t>
      </w:r>
    </w:p>
    <w:p w14:paraId="2CF873D0" w14:textId="740870ED" w:rsidR="00273C63" w:rsidRPr="003D5260" w:rsidRDefault="00AF2EFA" w:rsidP="00CF605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5260">
        <w:rPr>
          <w:sz w:val="24"/>
          <w:szCs w:val="24"/>
        </w:rPr>
        <w:t xml:space="preserve">Llama la atención el área de </w:t>
      </w:r>
      <w:r w:rsidRPr="003D5260">
        <w:rPr>
          <w:b/>
          <w:sz w:val="24"/>
          <w:szCs w:val="24"/>
        </w:rPr>
        <w:t>Ciencias Sociales y Salud Pública</w:t>
      </w:r>
      <w:r w:rsidR="00840F07">
        <w:rPr>
          <w:b/>
          <w:sz w:val="24"/>
          <w:szCs w:val="24"/>
        </w:rPr>
        <w:t>,</w:t>
      </w:r>
      <w:r w:rsidRPr="003D5260">
        <w:rPr>
          <w:sz w:val="24"/>
          <w:szCs w:val="24"/>
        </w:rPr>
        <w:t xml:space="preserve"> </w:t>
      </w:r>
      <w:r w:rsidR="00273C63" w:rsidRPr="003D5260">
        <w:rPr>
          <w:sz w:val="24"/>
          <w:szCs w:val="24"/>
        </w:rPr>
        <w:t xml:space="preserve">que </w:t>
      </w:r>
      <w:r w:rsidRPr="003D5260">
        <w:rPr>
          <w:sz w:val="24"/>
          <w:szCs w:val="24"/>
        </w:rPr>
        <w:t>fue clasificada en el lugar 476</w:t>
      </w:r>
      <w:r w:rsidR="00273C63" w:rsidRPr="003D5260">
        <w:rPr>
          <w:sz w:val="24"/>
          <w:szCs w:val="24"/>
        </w:rPr>
        <w:t xml:space="preserve">, </w:t>
      </w:r>
      <w:r w:rsidR="00840F07">
        <w:rPr>
          <w:sz w:val="24"/>
          <w:szCs w:val="24"/>
        </w:rPr>
        <w:t>a pesar de que</w:t>
      </w:r>
      <w:r w:rsidR="00273C63" w:rsidRPr="003D5260">
        <w:rPr>
          <w:sz w:val="24"/>
          <w:szCs w:val="24"/>
        </w:rPr>
        <w:t xml:space="preserve"> obtuvo un buen posicionamiento en los indicadores de </w:t>
      </w:r>
      <w:r w:rsidR="00273C63" w:rsidRPr="003D5260">
        <w:rPr>
          <w:b/>
          <w:sz w:val="24"/>
          <w:szCs w:val="24"/>
        </w:rPr>
        <w:t xml:space="preserve">Reputación de investigación global </w:t>
      </w:r>
      <w:r w:rsidR="00273C63" w:rsidRPr="003D5260">
        <w:rPr>
          <w:sz w:val="24"/>
          <w:szCs w:val="24"/>
        </w:rPr>
        <w:t>(94º lugar)</w:t>
      </w:r>
      <w:r w:rsidR="00ED7431">
        <w:rPr>
          <w:b/>
          <w:sz w:val="24"/>
          <w:szCs w:val="24"/>
        </w:rPr>
        <w:t>,</w:t>
      </w:r>
      <w:r w:rsidR="00273C63" w:rsidRPr="003D5260">
        <w:rPr>
          <w:b/>
          <w:sz w:val="24"/>
          <w:szCs w:val="24"/>
        </w:rPr>
        <w:t xml:space="preserve"> Reputación de investigación regional </w:t>
      </w:r>
      <w:r w:rsidR="00273C63" w:rsidRPr="00840F07">
        <w:rPr>
          <w:bCs/>
          <w:sz w:val="24"/>
          <w:szCs w:val="24"/>
        </w:rPr>
        <w:t>(12º</w:t>
      </w:r>
      <w:r w:rsidR="00273C63" w:rsidRPr="003D5260">
        <w:rPr>
          <w:b/>
          <w:sz w:val="24"/>
          <w:szCs w:val="24"/>
        </w:rPr>
        <w:t xml:space="preserve"> </w:t>
      </w:r>
      <w:r w:rsidR="00273C63" w:rsidRPr="003D5260">
        <w:rPr>
          <w:sz w:val="24"/>
          <w:szCs w:val="24"/>
        </w:rPr>
        <w:t>lugar</w:t>
      </w:r>
      <w:r w:rsidR="00273C63" w:rsidRPr="003D5260">
        <w:rPr>
          <w:b/>
          <w:sz w:val="24"/>
          <w:szCs w:val="24"/>
        </w:rPr>
        <w:t>)</w:t>
      </w:r>
      <w:r w:rsidR="00ED7431">
        <w:rPr>
          <w:sz w:val="24"/>
          <w:szCs w:val="24"/>
        </w:rPr>
        <w:t>,</w:t>
      </w:r>
      <w:r w:rsidR="00273C63" w:rsidRPr="003D5260">
        <w:rPr>
          <w:sz w:val="24"/>
          <w:szCs w:val="24"/>
        </w:rPr>
        <w:t xml:space="preserve"> y </w:t>
      </w:r>
      <w:r w:rsidR="00273C63" w:rsidRPr="003D5260">
        <w:rPr>
          <w:b/>
          <w:sz w:val="24"/>
          <w:szCs w:val="24"/>
        </w:rPr>
        <w:t>Publicaciones</w:t>
      </w:r>
      <w:r w:rsidR="00273C63" w:rsidRPr="003D5260">
        <w:rPr>
          <w:sz w:val="24"/>
          <w:szCs w:val="24"/>
        </w:rPr>
        <w:t xml:space="preserve"> (314º lugar). </w:t>
      </w:r>
    </w:p>
    <w:p w14:paraId="202DD54C" w14:textId="77777777" w:rsidR="00273C63" w:rsidRPr="003D5260" w:rsidRDefault="00273C63" w:rsidP="00273C63">
      <w:pPr>
        <w:pStyle w:val="Prrafodelista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1CA2814C" w14:textId="5BA2DF2D" w:rsidR="00AF2EFA" w:rsidRPr="003D5260" w:rsidRDefault="00273C63" w:rsidP="005D4BCA">
      <w:pPr>
        <w:pStyle w:val="Prrafodelista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3D5260">
        <w:rPr>
          <w:sz w:val="24"/>
          <w:szCs w:val="24"/>
        </w:rPr>
        <w:t>E</w:t>
      </w:r>
      <w:r w:rsidR="00AF2EFA" w:rsidRPr="003D5260">
        <w:rPr>
          <w:sz w:val="24"/>
          <w:szCs w:val="24"/>
        </w:rPr>
        <w:t>s importante mencionar que los rankings universitarios toman en cuenta principalmente la publicación de artículos en inglés</w:t>
      </w:r>
      <w:r w:rsidR="001855E1">
        <w:rPr>
          <w:sz w:val="24"/>
          <w:szCs w:val="24"/>
        </w:rPr>
        <w:t xml:space="preserve">, ya que la vasta mayoría de las revistas indexadas por el Web </w:t>
      </w:r>
      <w:proofErr w:type="spellStart"/>
      <w:r w:rsidR="001855E1">
        <w:rPr>
          <w:sz w:val="24"/>
          <w:szCs w:val="24"/>
        </w:rPr>
        <w:t>of</w:t>
      </w:r>
      <w:proofErr w:type="spellEnd"/>
      <w:r w:rsidR="001855E1">
        <w:rPr>
          <w:sz w:val="24"/>
          <w:szCs w:val="24"/>
        </w:rPr>
        <w:t xml:space="preserve"> </w:t>
      </w:r>
      <w:proofErr w:type="spellStart"/>
      <w:r w:rsidR="001855E1">
        <w:rPr>
          <w:sz w:val="24"/>
          <w:szCs w:val="24"/>
        </w:rPr>
        <w:t>Science</w:t>
      </w:r>
      <w:proofErr w:type="spellEnd"/>
      <w:r w:rsidR="001855E1">
        <w:rPr>
          <w:sz w:val="24"/>
          <w:szCs w:val="24"/>
        </w:rPr>
        <w:t xml:space="preserve"> y </w:t>
      </w:r>
      <w:proofErr w:type="spellStart"/>
      <w:r w:rsidR="001855E1">
        <w:rPr>
          <w:sz w:val="24"/>
          <w:szCs w:val="24"/>
        </w:rPr>
        <w:t>Scopus</w:t>
      </w:r>
      <w:proofErr w:type="spellEnd"/>
      <w:r w:rsidR="001855E1">
        <w:rPr>
          <w:sz w:val="24"/>
          <w:szCs w:val="24"/>
        </w:rPr>
        <w:t xml:space="preserve"> están en ese idioma. </w:t>
      </w:r>
      <w:r w:rsidRPr="003D5260">
        <w:rPr>
          <w:sz w:val="24"/>
          <w:szCs w:val="24"/>
        </w:rPr>
        <w:t xml:space="preserve"> </w:t>
      </w:r>
      <w:r w:rsidR="00840F07">
        <w:rPr>
          <w:sz w:val="24"/>
          <w:szCs w:val="24"/>
        </w:rPr>
        <w:t>Tal hecho</w:t>
      </w:r>
      <w:r w:rsidR="00AF2EFA" w:rsidRPr="003D5260">
        <w:rPr>
          <w:sz w:val="24"/>
          <w:szCs w:val="24"/>
        </w:rPr>
        <w:t xml:space="preserve"> </w:t>
      </w:r>
      <w:r w:rsidRPr="003D5260">
        <w:rPr>
          <w:sz w:val="24"/>
          <w:szCs w:val="24"/>
        </w:rPr>
        <w:t xml:space="preserve">afecta </w:t>
      </w:r>
      <w:r w:rsidR="00840F07">
        <w:rPr>
          <w:sz w:val="24"/>
          <w:szCs w:val="24"/>
        </w:rPr>
        <w:t xml:space="preserve">al </w:t>
      </w:r>
      <w:r w:rsidR="001855E1">
        <w:rPr>
          <w:sz w:val="24"/>
          <w:szCs w:val="24"/>
        </w:rPr>
        <w:t xml:space="preserve">desempeño </w:t>
      </w:r>
      <w:r w:rsidR="005D4BCA">
        <w:rPr>
          <w:sz w:val="24"/>
          <w:szCs w:val="24"/>
        </w:rPr>
        <w:t xml:space="preserve">de las instituciones latinoamericanas en campos como las </w:t>
      </w:r>
      <w:r w:rsidR="005D4BCA" w:rsidRPr="005C6A53">
        <w:rPr>
          <w:b/>
          <w:bCs/>
          <w:sz w:val="24"/>
          <w:szCs w:val="24"/>
        </w:rPr>
        <w:t xml:space="preserve">Ciencias </w:t>
      </w:r>
      <w:r w:rsidR="005C6A53" w:rsidRPr="005C6A53">
        <w:rPr>
          <w:b/>
          <w:bCs/>
          <w:sz w:val="24"/>
          <w:szCs w:val="24"/>
        </w:rPr>
        <w:t>s</w:t>
      </w:r>
      <w:r w:rsidR="005D4BCA" w:rsidRPr="005C6A53">
        <w:rPr>
          <w:b/>
          <w:bCs/>
          <w:sz w:val="24"/>
          <w:szCs w:val="24"/>
        </w:rPr>
        <w:t>ociales</w:t>
      </w:r>
      <w:r w:rsidR="005D4BCA">
        <w:rPr>
          <w:sz w:val="24"/>
          <w:szCs w:val="24"/>
        </w:rPr>
        <w:t xml:space="preserve">, </w:t>
      </w:r>
      <w:r w:rsidR="00ED7431">
        <w:rPr>
          <w:sz w:val="24"/>
          <w:szCs w:val="24"/>
        </w:rPr>
        <w:t xml:space="preserve">en donde se tiende a </w:t>
      </w:r>
      <w:r w:rsidR="00AF2EFA" w:rsidRPr="003D5260">
        <w:rPr>
          <w:sz w:val="24"/>
          <w:szCs w:val="24"/>
        </w:rPr>
        <w:t>elaborar artículos en español</w:t>
      </w:r>
      <w:r w:rsidR="00ED7431">
        <w:rPr>
          <w:sz w:val="24"/>
          <w:szCs w:val="24"/>
        </w:rPr>
        <w:t xml:space="preserve"> o portugués</w:t>
      </w:r>
      <w:r w:rsidR="005D4BCA">
        <w:rPr>
          <w:sz w:val="24"/>
          <w:szCs w:val="24"/>
        </w:rPr>
        <w:t xml:space="preserve">. Por lo tanto, la UNAM se ubicó </w:t>
      </w:r>
      <w:r w:rsidR="00AF2EFA" w:rsidRPr="003D5260">
        <w:rPr>
          <w:sz w:val="24"/>
          <w:szCs w:val="24"/>
        </w:rPr>
        <w:t xml:space="preserve">en el lugar 579 </w:t>
      </w:r>
      <w:r w:rsidR="005D4BCA">
        <w:rPr>
          <w:sz w:val="24"/>
          <w:szCs w:val="24"/>
        </w:rPr>
        <w:t xml:space="preserve">en </w:t>
      </w:r>
      <w:r w:rsidR="005D4BCA" w:rsidRPr="005C6A53">
        <w:rPr>
          <w:b/>
          <w:bCs/>
          <w:sz w:val="24"/>
          <w:szCs w:val="24"/>
        </w:rPr>
        <w:t xml:space="preserve">Ciencias </w:t>
      </w:r>
      <w:r w:rsidR="005C6A53" w:rsidRPr="005C6A53">
        <w:rPr>
          <w:b/>
          <w:bCs/>
          <w:sz w:val="24"/>
          <w:szCs w:val="24"/>
        </w:rPr>
        <w:t>s</w:t>
      </w:r>
      <w:r w:rsidR="005D4BCA" w:rsidRPr="005C6A53">
        <w:rPr>
          <w:b/>
          <w:bCs/>
          <w:sz w:val="24"/>
          <w:szCs w:val="24"/>
        </w:rPr>
        <w:t>ociales</w:t>
      </w:r>
      <w:r w:rsidR="005D4BCA">
        <w:rPr>
          <w:sz w:val="24"/>
          <w:szCs w:val="24"/>
        </w:rPr>
        <w:t xml:space="preserve"> </w:t>
      </w:r>
      <w:r w:rsidR="00AF2EFA" w:rsidRPr="003D5260">
        <w:rPr>
          <w:sz w:val="24"/>
          <w:szCs w:val="24"/>
        </w:rPr>
        <w:t>en el</w:t>
      </w:r>
      <w:r w:rsidR="005D4BCA">
        <w:rPr>
          <w:sz w:val="24"/>
          <w:szCs w:val="24"/>
        </w:rPr>
        <w:t xml:space="preserve"> indicador</w:t>
      </w:r>
      <w:r w:rsidR="00AF2EFA" w:rsidRPr="003D5260">
        <w:rPr>
          <w:sz w:val="24"/>
          <w:szCs w:val="24"/>
        </w:rPr>
        <w:t xml:space="preserve"> </w:t>
      </w:r>
      <w:r w:rsidR="00AF2EFA" w:rsidRPr="003D5260">
        <w:rPr>
          <w:b/>
          <w:sz w:val="24"/>
          <w:szCs w:val="24"/>
        </w:rPr>
        <w:t>Número de publicaciones que están entre el 10% de las más citadas</w:t>
      </w:r>
      <w:r w:rsidR="00AF2EFA" w:rsidRPr="003D5260">
        <w:rPr>
          <w:sz w:val="24"/>
          <w:szCs w:val="24"/>
        </w:rPr>
        <w:t xml:space="preserve">, y en el lugar 615 en el </w:t>
      </w:r>
      <w:r w:rsidR="00AF2EFA" w:rsidRPr="003D5260">
        <w:rPr>
          <w:b/>
          <w:sz w:val="24"/>
          <w:szCs w:val="24"/>
        </w:rPr>
        <w:t xml:space="preserve">Número de los artículos más altamente citados que están entre el 1% de </w:t>
      </w:r>
      <w:r w:rsidR="00AF2EFA" w:rsidRPr="003D5260">
        <w:rPr>
          <w:b/>
          <w:sz w:val="24"/>
          <w:szCs w:val="24"/>
        </w:rPr>
        <w:lastRenderedPageBreak/>
        <w:t>las más citadas</w:t>
      </w:r>
      <w:r w:rsidR="005D4BCA" w:rsidRPr="005C6A53">
        <w:rPr>
          <w:bCs/>
          <w:sz w:val="24"/>
          <w:szCs w:val="24"/>
        </w:rPr>
        <w:t xml:space="preserve">, a pesar de </w:t>
      </w:r>
      <w:r w:rsidR="00ED7431">
        <w:rPr>
          <w:bCs/>
          <w:sz w:val="24"/>
          <w:szCs w:val="24"/>
        </w:rPr>
        <w:t>ubicarse</w:t>
      </w:r>
      <w:r w:rsidR="005D4BCA" w:rsidRPr="005C6A53">
        <w:rPr>
          <w:bCs/>
          <w:sz w:val="24"/>
          <w:szCs w:val="24"/>
        </w:rPr>
        <w:t xml:space="preserve"> en el lugar </w:t>
      </w:r>
      <w:r w:rsidR="00D71155" w:rsidRPr="005C6A53">
        <w:rPr>
          <w:bCs/>
          <w:sz w:val="24"/>
          <w:szCs w:val="24"/>
        </w:rPr>
        <w:t>91 en</w:t>
      </w:r>
      <w:r w:rsidR="00D71155">
        <w:rPr>
          <w:b/>
          <w:sz w:val="24"/>
          <w:szCs w:val="24"/>
        </w:rPr>
        <w:t xml:space="preserve"> Reputación internacional </w:t>
      </w:r>
      <w:r w:rsidR="00D71155" w:rsidRPr="005C6A53">
        <w:rPr>
          <w:bCs/>
          <w:sz w:val="24"/>
          <w:szCs w:val="24"/>
        </w:rPr>
        <w:t>y 12º en</w:t>
      </w:r>
      <w:r w:rsidR="00D71155">
        <w:rPr>
          <w:b/>
          <w:sz w:val="24"/>
          <w:szCs w:val="24"/>
        </w:rPr>
        <w:t xml:space="preserve"> Reputación de investigación regional</w:t>
      </w:r>
      <w:r w:rsidR="00AF2EFA" w:rsidRPr="003D5260">
        <w:rPr>
          <w:sz w:val="24"/>
          <w:szCs w:val="24"/>
        </w:rPr>
        <w:t>.</w:t>
      </w:r>
    </w:p>
    <w:p w14:paraId="1D9D103C" w14:textId="77777777" w:rsidR="001E7B9F" w:rsidRPr="003D5260" w:rsidRDefault="001E7B9F" w:rsidP="00B629D9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11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907"/>
        <w:gridCol w:w="849"/>
        <w:gridCol w:w="487"/>
        <w:gridCol w:w="417"/>
        <w:gridCol w:w="487"/>
        <w:gridCol w:w="487"/>
        <w:gridCol w:w="487"/>
        <w:gridCol w:w="603"/>
        <w:gridCol w:w="487"/>
        <w:gridCol w:w="487"/>
        <w:gridCol w:w="603"/>
        <w:gridCol w:w="487"/>
        <w:gridCol w:w="487"/>
        <w:gridCol w:w="487"/>
        <w:gridCol w:w="595"/>
      </w:tblGrid>
      <w:tr w:rsidR="002B4738" w:rsidRPr="003D5260" w14:paraId="2A4C1EB1" w14:textId="77777777" w:rsidTr="00C71EEE">
        <w:trPr>
          <w:trHeight w:val="155"/>
          <w:jc w:val="center"/>
        </w:trPr>
        <w:tc>
          <w:tcPr>
            <w:tcW w:w="119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FBDAC" w14:textId="442E159A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Tabla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62F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9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.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Posición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obtenida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por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UNAM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en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los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diferentes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indicadores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áreas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del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conocimiento</w:t>
            </w:r>
            <w:r w:rsidR="00891172" w:rsidRPr="003D52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="00891172"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Ranking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las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Mejores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Universidades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Globales</w:t>
            </w:r>
            <w:r w:rsidR="00891172"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es-MX"/>
              </w:rPr>
              <w:t>2022</w:t>
            </w:r>
            <w:r w:rsidRPr="003D526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44261" w:rsidRPr="003D5260" w14:paraId="0CC3DA92" w14:textId="77777777" w:rsidTr="00C71EEE">
        <w:trPr>
          <w:trHeight w:val="309"/>
          <w:jc w:val="center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542306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Área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7480A4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Posición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BE3ED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Puntaje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7DDF80" w14:textId="78465F34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9F4151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D9897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B7B74F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4326B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D31CFA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AF79C2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82E21E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CD7EC1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28A1A2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7195F0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35F266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450D9E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13</w:t>
            </w:r>
          </w:p>
        </w:tc>
      </w:tr>
      <w:tr w:rsidR="002B4738" w:rsidRPr="003D5260" w14:paraId="4DB086FC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0A4C53E" w14:textId="68AA9637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Artes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humanidades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2FA9D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92D66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39.9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3B36E8B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48B2F3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A9E3BC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368E88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3AACB68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EE3BAE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1850F0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267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89F19D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264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AB06A0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CE0B60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3B3434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F29628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01B6679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44261" w:rsidRPr="003D5260" w14:paraId="471D22BB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083752CF" w14:textId="07C065D8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Biología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molecular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genética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4D7090D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349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7271401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28.1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DB40D0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7F65277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6A7597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D21143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911228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61655BE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440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883406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311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E4A6B9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324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780E2DD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3023EF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312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83769A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0DDA55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357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721C6A0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415</w:t>
            </w:r>
          </w:p>
        </w:tc>
      </w:tr>
      <w:tr w:rsidR="002B4738" w:rsidRPr="003D5260" w14:paraId="2BF54E98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3CA27CA" w14:textId="72E71013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Biología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bioquímica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6551A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F9D19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43.4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4E9DBC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AA23AC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CB61FD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1F0476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9EF50F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6D030AA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610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8BD56B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2B418B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225492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B75004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298150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F6BB62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52373B9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498</w:t>
            </w:r>
          </w:p>
        </w:tc>
      </w:tr>
      <w:tr w:rsidR="00844261" w:rsidRPr="003D5260" w14:paraId="62A10081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7CD4EF09" w14:textId="7A0CE2EA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Biotecnología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microbiología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aplicada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0FE339F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1B33586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33.9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BD4211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3405705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4FB40B1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491ADF8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6FF0EC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52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21E680A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2E2150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64E8F2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1ED5C50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9F531F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E8A3A4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7E9969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1742396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218</w:t>
            </w:r>
          </w:p>
        </w:tc>
      </w:tr>
      <w:tr w:rsidR="002B4738" w:rsidRPr="003D5260" w14:paraId="4D34934F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59D37C5" w14:textId="70D94C53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los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71516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4D28F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38.4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C29ADA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75F7A74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38DA015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E71AA9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9AA29B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60100B0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734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6284F84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23637C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555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1506A1A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715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3A74BE7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510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BBBAE8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421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A24307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557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964058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654</w:t>
            </w:r>
          </w:p>
        </w:tc>
      </w:tr>
      <w:tr w:rsidR="00844261" w:rsidRPr="003D5260" w14:paraId="43F4E842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75042F4A" w14:textId="7249D7EA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espacial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3C9711C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0A9309A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50.3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45E5B17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17D5263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728414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E5E3D0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059154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0491504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5C1A2B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08B0D3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7185965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CE598B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F21904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45A808A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74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5A6085A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2B4738" w:rsidRPr="003D5260" w14:paraId="7314534B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57EFE79" w14:textId="1FAF48E9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vegetal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animal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F5414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D5E1B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74.1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23FECD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96CB32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A2236A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D97DA8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5A6F41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0EECCD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517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434BCE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63ED1B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3011CD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526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CBD6F5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A65AF7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362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A08D43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88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4FC27BC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452</w:t>
            </w:r>
          </w:p>
        </w:tc>
      </w:tr>
      <w:tr w:rsidR="00844261" w:rsidRPr="003D5260" w14:paraId="285A9C77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6DCC4CB2" w14:textId="292F208D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tecnología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los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alimentos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51A72A9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1519F2A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25.3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F7E6D3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5030EFE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0708D1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8E0B3B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F5A8A6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2F7D906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F189AB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DF4A1F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5CF67D2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72D690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4236CD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E14380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68B5FA9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167</w:t>
            </w:r>
          </w:p>
        </w:tc>
      </w:tr>
      <w:tr w:rsidR="002B4738" w:rsidRPr="003D5260" w14:paraId="64FFEAFA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7314A83" w14:textId="01B6ED16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agropecuarias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044FC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75EE2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83ED62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6DA9F9D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CE2BA5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113AAF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3A91CBB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642435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371D479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950BC3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295202B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315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A400EA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67F48D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C1ABCC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8C8A8C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280</w:t>
            </w:r>
          </w:p>
        </w:tc>
      </w:tr>
      <w:tr w:rsidR="00844261" w:rsidRPr="003D5260" w14:paraId="17513164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48E66F5B" w14:textId="0E040B99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Ciencias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sociales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Salud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pública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4B4ADD8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476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1221A4B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31.6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FB7DE9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91</w:t>
            </w: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3BE1FFF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826B0A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314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F52E5E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A4AD1D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4360254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660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A82F34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513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CBBC68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579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7ABB294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658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92BE16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534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37357C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279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AFB570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615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3746199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646</w:t>
            </w:r>
          </w:p>
        </w:tc>
      </w:tr>
      <w:tr w:rsidR="002B4738" w:rsidRPr="003D5260" w14:paraId="0301F557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0E09A41" w14:textId="0A2D2AAE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Farmacología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toxicología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8A69A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052FA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39.3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201BB4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77BB4E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6FD77DF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72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3907951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2EE733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40C7984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376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429500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FF008E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691DF5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386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53184E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7C3DD7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252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01418B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3E05E3D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311</w:t>
            </w:r>
          </w:p>
        </w:tc>
      </w:tr>
      <w:tr w:rsidR="00844261" w:rsidRPr="003D5260" w14:paraId="67AD0E00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7D2DBC5B" w14:textId="77777777" w:rsidR="002B4738" w:rsidRPr="003D5260" w:rsidRDefault="002B4738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Física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5E9FE04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277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366BDFE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57.7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3789DA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254493C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2E685D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0A9AB0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812F32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4A07D1B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644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9049D6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116C53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366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5199B30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776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076667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573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945C94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628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547B82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458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5B6FB62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726</w:t>
            </w:r>
          </w:p>
        </w:tc>
      </w:tr>
      <w:tr w:rsidR="002B4738" w:rsidRPr="003D5260" w14:paraId="19F0DF7B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4FF0989" w14:textId="77777777" w:rsidR="002B4738" w:rsidRPr="003D5260" w:rsidRDefault="002B4738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Geociencias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1DD06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D1784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46.4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7FF384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151F778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33A420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D04C0C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A64FE1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6F74AA1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69AE509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F56335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8FBF72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422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544901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259B4A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251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67437C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38C56F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394</w:t>
            </w:r>
          </w:p>
        </w:tc>
      </w:tr>
      <w:tr w:rsidR="00844261" w:rsidRPr="003D5260" w14:paraId="63201ABF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48BA296E" w14:textId="77777777" w:rsidR="002B4738" w:rsidRPr="003D5260" w:rsidRDefault="002B4738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Ingeniería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28D4403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502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71AF92D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39.5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7A0D8F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265</w:t>
            </w: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70B0184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EA03D9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248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4670BE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03FFB5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436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019A772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966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DD9C34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46251F6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610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1933C3D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971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1ED27C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21D111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585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025273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794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4C5E925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960</w:t>
            </w:r>
          </w:p>
        </w:tc>
      </w:tr>
      <w:tr w:rsidR="002B4738" w:rsidRPr="003D5260" w14:paraId="1508A06B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1AEEBC0" w14:textId="2BD295E9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Ingeniería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eléctrica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electrónica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9700D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07F4A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20.9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641552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636C92A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742260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407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FBA61F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C4E19A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410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6B39EC7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491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832375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496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98142B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492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EEA59D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488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F84D59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6029E7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272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D8696F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451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F5B84F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451</w:t>
            </w:r>
          </w:p>
        </w:tc>
      </w:tr>
      <w:tr w:rsidR="00844261" w:rsidRPr="003D5260" w14:paraId="63A3ECAE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06FEF48D" w14:textId="1C264C06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Ingeniería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química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7DF88A3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42DBDE7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41.1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7F142D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4D9DBE8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7A3BA2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F2A4ED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51EE5D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7D65611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54AC1B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FF5736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5658F09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241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D119C5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7A812F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5EB971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5A11457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217</w:t>
            </w:r>
          </w:p>
        </w:tc>
      </w:tr>
      <w:tr w:rsidR="002B4738" w:rsidRPr="003D5260" w14:paraId="245DB6A0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2BBBD5C" w14:textId="77777777" w:rsidR="002B4738" w:rsidRPr="003D5260" w:rsidRDefault="002B4738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Inmunología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5C265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37F97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10.7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F6997C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60F18A4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D53D5B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439846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D981CA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F8F50D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81C0CD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248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672630D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254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F2C3E3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F5B678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09E50B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48B9E0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B3A3DB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226</w:t>
            </w:r>
          </w:p>
        </w:tc>
      </w:tr>
      <w:tr w:rsidR="00844261" w:rsidRPr="003D5260" w14:paraId="6E29A5E4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3A33CD40" w14:textId="77777777" w:rsidR="002B4738" w:rsidRPr="003D5260" w:rsidRDefault="002B4738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Matemáticas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7055E1C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29C3346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43.3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40BD6A2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3D9DDF6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C90B46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665DDE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CFE1AB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0B53C2B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418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762817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238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90E4E1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328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04D5716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B6BB7F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E7C24E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BA0FDB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303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2A327E7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359</w:t>
            </w:r>
          </w:p>
        </w:tc>
      </w:tr>
      <w:tr w:rsidR="002B4738" w:rsidRPr="003D5260" w14:paraId="35B54651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ECE0ACC" w14:textId="0CE26731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Medicina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clínica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810E6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494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12342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44.6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868630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37AB3A9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3EF2834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451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8A3E46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27E55E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03B25CF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814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6CA4D4E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580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A88A11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530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69812D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808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316CF9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836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D27A54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564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4FBAC0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594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1604156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747</w:t>
            </w:r>
          </w:p>
        </w:tc>
      </w:tr>
      <w:tr w:rsidR="00844261" w:rsidRPr="003D5260" w14:paraId="2DF6A4E3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0657529E" w14:textId="12709BBC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Medio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ambiente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/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Ecología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5F092BE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7DE6E33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67.4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DA8613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54</w:t>
            </w: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5FA674E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FDF169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C7338F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B5D0A7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6B681E1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573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4568F7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7CA12C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7E40557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592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51C381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69F725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4DF233B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5FB7EC7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452</w:t>
            </w:r>
          </w:p>
        </w:tc>
      </w:tr>
      <w:tr w:rsidR="002B4738" w:rsidRPr="003D5260" w14:paraId="63F5272F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A205947" w14:textId="77777777" w:rsidR="002B4738" w:rsidRPr="003D5260" w:rsidRDefault="002B4738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Microbiología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0DD73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05BAA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36.6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2D5C37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6DB8E50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69362E5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E9D2E8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F0FBAB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297B53C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B4ABE5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D749B1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7D6DD36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234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95537B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546709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A5960D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1E4DCB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222</w:t>
            </w:r>
          </w:p>
        </w:tc>
      </w:tr>
      <w:tr w:rsidR="00844261" w:rsidRPr="003D5260" w14:paraId="7BE55E12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4EED1ED3" w14:textId="2C894B05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Neurociencia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comportamiento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79C45BF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282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7D081DD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29.5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B6DB38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7A8CDD3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9106AE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55E17EE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46CD2D3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484D838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401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0BADFD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251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C2A8EE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341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07BA070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06AD0F0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354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8267E2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281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7C336C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294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57192D2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376</w:t>
            </w:r>
          </w:p>
        </w:tc>
      </w:tr>
      <w:tr w:rsidR="002B4738" w:rsidRPr="003D5260" w14:paraId="45E65882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956C7E2" w14:textId="77777777" w:rsidR="002B4738" w:rsidRPr="003D5260" w:rsidRDefault="002B4738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Óptica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3EFFF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EDAE6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27.9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1483D7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4B6B15A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662AD1E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3C38A9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FA8D6D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1B46C5F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261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525F9C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CEC786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249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36D4B05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262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87E8D3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9FB6D7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DA4225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235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2CC6137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235</w:t>
            </w:r>
          </w:p>
        </w:tc>
      </w:tr>
      <w:tr w:rsidR="00844261" w:rsidRPr="003D5260" w14:paraId="69FD9135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E7E6E6" w:themeFill="background2"/>
            <w:noWrap/>
            <w:vAlign w:val="center"/>
            <w:hideMark/>
          </w:tcPr>
          <w:p w14:paraId="30DE529D" w14:textId="77777777" w:rsidR="002B4738" w:rsidRPr="003D5260" w:rsidRDefault="002B4738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Química</w:t>
            </w:r>
          </w:p>
        </w:tc>
        <w:tc>
          <w:tcPr>
            <w:tcW w:w="907" w:type="dxa"/>
            <w:shd w:val="clear" w:color="auto" w:fill="E7E6E6" w:themeFill="background2"/>
            <w:noWrap/>
            <w:vAlign w:val="center"/>
            <w:hideMark/>
          </w:tcPr>
          <w:p w14:paraId="5C140D4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402</w:t>
            </w:r>
          </w:p>
        </w:tc>
        <w:tc>
          <w:tcPr>
            <w:tcW w:w="849" w:type="dxa"/>
            <w:shd w:val="clear" w:color="auto" w:fill="E7E6E6" w:themeFill="background2"/>
            <w:noWrap/>
            <w:vAlign w:val="center"/>
            <w:hideMark/>
          </w:tcPr>
          <w:p w14:paraId="084E382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47.2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BCC33F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253</w:t>
            </w:r>
          </w:p>
        </w:tc>
        <w:tc>
          <w:tcPr>
            <w:tcW w:w="417" w:type="dxa"/>
            <w:shd w:val="clear" w:color="auto" w:fill="E7E6E6" w:themeFill="background2"/>
            <w:noWrap/>
            <w:vAlign w:val="center"/>
            <w:hideMark/>
          </w:tcPr>
          <w:p w14:paraId="23F151E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7BDF20D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9FAEA5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9FCBB2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1FA5E10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1157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9B6930C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265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2C341478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497</w:t>
            </w:r>
          </w:p>
        </w:tc>
        <w:tc>
          <w:tcPr>
            <w:tcW w:w="603" w:type="dxa"/>
            <w:shd w:val="clear" w:color="auto" w:fill="E7E6E6" w:themeFill="background2"/>
            <w:noWrap/>
            <w:vAlign w:val="center"/>
            <w:hideMark/>
          </w:tcPr>
          <w:p w14:paraId="650202A7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1164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192CB05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916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6274B943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707</w:t>
            </w:r>
          </w:p>
        </w:tc>
        <w:tc>
          <w:tcPr>
            <w:tcW w:w="487" w:type="dxa"/>
            <w:shd w:val="clear" w:color="auto" w:fill="E7E6E6" w:themeFill="background2"/>
            <w:noWrap/>
            <w:vAlign w:val="center"/>
            <w:hideMark/>
          </w:tcPr>
          <w:p w14:paraId="32F43521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668</w:t>
            </w:r>
          </w:p>
        </w:tc>
        <w:tc>
          <w:tcPr>
            <w:tcW w:w="595" w:type="dxa"/>
            <w:shd w:val="clear" w:color="auto" w:fill="E7E6E6" w:themeFill="background2"/>
            <w:noWrap/>
            <w:vAlign w:val="center"/>
            <w:hideMark/>
          </w:tcPr>
          <w:p w14:paraId="5DA6FB2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1100</w:t>
            </w:r>
          </w:p>
        </w:tc>
      </w:tr>
      <w:tr w:rsidR="002B4738" w:rsidRPr="003D5260" w14:paraId="6DAE2495" w14:textId="77777777" w:rsidTr="00C71EEE">
        <w:trPr>
          <w:trHeight w:val="25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FB88521" w14:textId="38122F17" w:rsidR="002B4738" w:rsidRPr="003D5260" w:rsidRDefault="00A01F8F" w:rsidP="00F778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Química</w:t>
            </w:r>
            <w:r w:rsidR="00891172"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física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D82BE4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386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1888B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40.8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0C40D75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2E92648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1263CF2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72FCDD76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69C8F7FE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5DDEBC7D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44F1F2DB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277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0FEA789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421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146DDC6F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570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55AE4180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1913A7A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366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14:paraId="2213E845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463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70C26BCA" w14:textId="77777777" w:rsidR="002B4738" w:rsidRPr="003D5260" w:rsidRDefault="002B4738" w:rsidP="00F778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D526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542</w:t>
            </w:r>
          </w:p>
        </w:tc>
      </w:tr>
      <w:tr w:rsidR="002B4738" w:rsidRPr="003D5260" w14:paraId="25146C4B" w14:textId="77777777" w:rsidTr="00C71EEE">
        <w:trPr>
          <w:trHeight w:val="869"/>
          <w:jc w:val="center"/>
        </w:trPr>
        <w:tc>
          <w:tcPr>
            <w:tcW w:w="1190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35F02" w14:textId="2D26F862" w:rsidR="002B4738" w:rsidRPr="003D5260" w:rsidRDefault="002B4738" w:rsidP="00F77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b/>
                <w:color w:val="000000"/>
                <w:sz w:val="16"/>
                <w:lang w:eastAsia="es-MX"/>
              </w:rPr>
              <w:t>Nota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: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1)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Reputación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investigación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global;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2)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Reputación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investigación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regional;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3)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Publicaciones;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4)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Libros;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5)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Conferencias;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6)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Impacto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citas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normalizadas;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</w:p>
          <w:p w14:paraId="0EBE27DF" w14:textId="63A2BE75" w:rsidR="00844261" w:rsidRPr="003D5260" w:rsidRDefault="002B4738" w:rsidP="002B4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7)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Total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citas;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8)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Número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publicaciones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que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están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entre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10%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citadas;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9)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Porcentaje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total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publicaciones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que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están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entre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10%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citadas;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</w:p>
          <w:p w14:paraId="710BF35C" w14:textId="05654F9A" w:rsidR="00844261" w:rsidRPr="003D5260" w:rsidRDefault="002B4738" w:rsidP="002B4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10)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="00911395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Colaboración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="00911395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internacional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–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relativo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al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país;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11)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="00911395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Colaboración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="00911395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internacional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12)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Número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los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artículos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altamente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citados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que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están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entre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1%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citadas;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</w:p>
          <w:p w14:paraId="3E7EE498" w14:textId="434B47EF" w:rsidR="002B4738" w:rsidRPr="003D5260" w:rsidRDefault="002B4738" w:rsidP="002B47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</w:pP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13)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Porcentaje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total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publicaciones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que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están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entre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el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1%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de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las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más</w:t>
            </w:r>
            <w:r w:rsidR="00891172"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 xml:space="preserve"> </w:t>
            </w:r>
            <w:r w:rsidRPr="003D5260">
              <w:rPr>
                <w:rFonts w:ascii="Calibri" w:eastAsia="Times New Roman" w:hAnsi="Calibri" w:cs="Calibri"/>
                <w:color w:val="000000"/>
                <w:sz w:val="16"/>
                <w:lang w:eastAsia="es-MX"/>
              </w:rPr>
              <w:t>citadas.</w:t>
            </w:r>
          </w:p>
        </w:tc>
      </w:tr>
    </w:tbl>
    <w:p w14:paraId="3B494BC9" w14:textId="40BC2A78" w:rsidR="00B629D9" w:rsidRPr="003D5260" w:rsidRDefault="00B629D9" w:rsidP="00B629D9">
      <w:pPr>
        <w:pStyle w:val="Prrafodelista"/>
        <w:spacing w:after="0" w:line="240" w:lineRule="auto"/>
        <w:ind w:left="0"/>
        <w:jc w:val="both"/>
        <w:rPr>
          <w:sz w:val="24"/>
        </w:rPr>
      </w:pPr>
    </w:p>
    <w:p w14:paraId="0DB61890" w14:textId="77777777" w:rsidR="00A64FE0" w:rsidRPr="003D5260" w:rsidRDefault="00A64FE0" w:rsidP="00B629D9">
      <w:pPr>
        <w:pStyle w:val="Prrafodelista"/>
        <w:spacing w:after="0" w:line="240" w:lineRule="auto"/>
        <w:ind w:left="0"/>
        <w:jc w:val="both"/>
        <w:rPr>
          <w:sz w:val="24"/>
        </w:rPr>
      </w:pPr>
    </w:p>
    <w:p w14:paraId="75A99768" w14:textId="0EF67966" w:rsidR="00DE3136" w:rsidRPr="003D5260" w:rsidRDefault="00DE3136" w:rsidP="00DE313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D5260">
        <w:rPr>
          <w:rFonts w:cstheme="minorHAnsi"/>
          <w:b/>
          <w:bCs/>
          <w:sz w:val="24"/>
          <w:szCs w:val="24"/>
        </w:rPr>
        <w:t>Conclusiones</w:t>
      </w:r>
    </w:p>
    <w:p w14:paraId="06225916" w14:textId="77777777" w:rsidR="00DE3136" w:rsidRPr="003D5260" w:rsidRDefault="00DE3136" w:rsidP="00DE3136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C1F20F" w14:textId="40C103B2" w:rsidR="00EC1AD0" w:rsidRPr="003D5260" w:rsidRDefault="00DE3136" w:rsidP="007714D2">
      <w:pPr>
        <w:pStyle w:val="Prrafodelista"/>
        <w:numPr>
          <w:ilvl w:val="0"/>
          <w:numId w:val="2"/>
        </w:numPr>
        <w:jc w:val="both"/>
        <w:rPr>
          <w:b/>
          <w:bCs/>
          <w:i/>
          <w:sz w:val="24"/>
        </w:rPr>
      </w:pPr>
      <w:bookmarkStart w:id="1" w:name="_Hlk72862818"/>
      <w:r w:rsidRPr="003D5260">
        <w:rPr>
          <w:rFonts w:cstheme="minorHAnsi"/>
          <w:sz w:val="24"/>
          <w:szCs w:val="24"/>
        </w:rPr>
        <w:t>El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b/>
          <w:bCs/>
          <w:i/>
          <w:sz w:val="24"/>
        </w:rPr>
        <w:t>Ranking</w:t>
      </w:r>
      <w:r w:rsidR="00891172" w:rsidRPr="003D5260">
        <w:rPr>
          <w:b/>
          <w:bCs/>
          <w:i/>
          <w:sz w:val="24"/>
        </w:rPr>
        <w:t xml:space="preserve"> </w:t>
      </w:r>
      <w:r w:rsidR="007714D2" w:rsidRPr="003D5260">
        <w:rPr>
          <w:b/>
          <w:bCs/>
          <w:i/>
          <w:sz w:val="24"/>
        </w:rPr>
        <w:t>de</w:t>
      </w:r>
      <w:r w:rsidR="00891172" w:rsidRPr="003D5260">
        <w:rPr>
          <w:b/>
          <w:bCs/>
          <w:i/>
          <w:sz w:val="24"/>
        </w:rPr>
        <w:t xml:space="preserve"> </w:t>
      </w:r>
      <w:r w:rsidR="007714D2" w:rsidRPr="003D5260">
        <w:rPr>
          <w:b/>
          <w:bCs/>
          <w:i/>
          <w:sz w:val="24"/>
        </w:rPr>
        <w:t>las</w:t>
      </w:r>
      <w:r w:rsidR="00891172" w:rsidRPr="003D5260">
        <w:rPr>
          <w:b/>
          <w:bCs/>
          <w:i/>
          <w:sz w:val="24"/>
        </w:rPr>
        <w:t xml:space="preserve"> </w:t>
      </w:r>
      <w:r w:rsidR="007714D2" w:rsidRPr="003D5260">
        <w:rPr>
          <w:b/>
          <w:bCs/>
          <w:i/>
          <w:sz w:val="24"/>
        </w:rPr>
        <w:t>Mejores</w:t>
      </w:r>
      <w:r w:rsidR="00891172" w:rsidRPr="003D5260">
        <w:rPr>
          <w:b/>
          <w:bCs/>
          <w:i/>
          <w:sz w:val="24"/>
        </w:rPr>
        <w:t xml:space="preserve"> </w:t>
      </w:r>
      <w:r w:rsidR="007714D2" w:rsidRPr="003D5260">
        <w:rPr>
          <w:b/>
          <w:bCs/>
          <w:i/>
          <w:sz w:val="24"/>
        </w:rPr>
        <w:t>Universidades</w:t>
      </w:r>
      <w:r w:rsidR="00891172" w:rsidRPr="003D5260">
        <w:rPr>
          <w:b/>
          <w:bCs/>
          <w:i/>
          <w:sz w:val="24"/>
        </w:rPr>
        <w:t xml:space="preserve"> </w:t>
      </w:r>
      <w:r w:rsidR="007714D2" w:rsidRPr="003D5260">
        <w:rPr>
          <w:b/>
          <w:bCs/>
          <w:i/>
          <w:sz w:val="24"/>
        </w:rPr>
        <w:t>Globales</w:t>
      </w:r>
      <w:r w:rsidR="00891172" w:rsidRPr="003D5260">
        <w:rPr>
          <w:b/>
          <w:bCs/>
          <w:i/>
          <w:sz w:val="24"/>
        </w:rPr>
        <w:t xml:space="preserve"> </w:t>
      </w:r>
      <w:r w:rsidR="007714D2" w:rsidRPr="003D5260">
        <w:rPr>
          <w:b/>
          <w:bCs/>
          <w:i/>
          <w:sz w:val="24"/>
        </w:rPr>
        <w:t>2022</w:t>
      </w:r>
      <w:r w:rsidR="00891172" w:rsidRPr="003D5260">
        <w:rPr>
          <w:b/>
          <w:bCs/>
          <w:i/>
          <w:sz w:val="24"/>
        </w:rPr>
        <w:t xml:space="preserve"> </w:t>
      </w:r>
      <w:r w:rsidR="00366D9A" w:rsidRPr="003D5260">
        <w:rPr>
          <w:rFonts w:cstheme="minorHAnsi"/>
          <w:sz w:val="24"/>
          <w:szCs w:val="24"/>
        </w:rPr>
        <w:t>clasificó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Pr="003D5260">
        <w:rPr>
          <w:rFonts w:cstheme="minorHAnsi"/>
          <w:sz w:val="24"/>
          <w:szCs w:val="24"/>
        </w:rPr>
        <w:t>a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sz w:val="24"/>
        </w:rPr>
        <w:t>105</w:t>
      </w:r>
      <w:r w:rsidR="00891172" w:rsidRPr="003D5260">
        <w:rPr>
          <w:sz w:val="24"/>
        </w:rPr>
        <w:t xml:space="preserve"> </w:t>
      </w:r>
      <w:r w:rsidR="00366D9A" w:rsidRPr="003D5260">
        <w:rPr>
          <w:rFonts w:cstheme="minorHAnsi"/>
          <w:sz w:val="24"/>
          <w:szCs w:val="24"/>
        </w:rPr>
        <w:t>universidades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366D9A" w:rsidRPr="003D5260">
        <w:rPr>
          <w:rFonts w:cstheme="minorHAnsi"/>
          <w:sz w:val="24"/>
          <w:szCs w:val="24"/>
        </w:rPr>
        <w:t>de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rFonts w:cstheme="minorHAnsi"/>
          <w:sz w:val="24"/>
          <w:szCs w:val="24"/>
        </w:rPr>
        <w:t>9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C33ED7" w:rsidRPr="003D5260">
        <w:rPr>
          <w:rFonts w:cstheme="minorHAnsi"/>
          <w:sz w:val="24"/>
          <w:szCs w:val="24"/>
        </w:rPr>
        <w:t>países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C33ED7" w:rsidRPr="003D5260">
        <w:rPr>
          <w:rFonts w:cstheme="minorHAnsi"/>
          <w:sz w:val="24"/>
          <w:szCs w:val="24"/>
        </w:rPr>
        <w:t>de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8E2A6B" w:rsidRPr="003D5260">
        <w:rPr>
          <w:rFonts w:cstheme="minorHAnsi"/>
          <w:sz w:val="24"/>
          <w:szCs w:val="24"/>
        </w:rPr>
        <w:t>América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8E2A6B" w:rsidRPr="003D5260">
        <w:rPr>
          <w:rFonts w:cstheme="minorHAnsi"/>
          <w:sz w:val="24"/>
          <w:szCs w:val="24"/>
        </w:rPr>
        <w:t>Latina</w:t>
      </w:r>
      <w:r w:rsidR="007714D2" w:rsidRPr="003D5260">
        <w:rPr>
          <w:rFonts w:cstheme="minorHAnsi"/>
          <w:sz w:val="24"/>
          <w:szCs w:val="24"/>
        </w:rPr>
        <w:t>,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rFonts w:cstheme="minorHAnsi"/>
          <w:sz w:val="24"/>
          <w:szCs w:val="24"/>
        </w:rPr>
        <w:t>de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rFonts w:cstheme="minorHAnsi"/>
          <w:sz w:val="24"/>
          <w:szCs w:val="24"/>
        </w:rPr>
        <w:t>las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rFonts w:cstheme="minorHAnsi"/>
          <w:sz w:val="24"/>
          <w:szCs w:val="24"/>
        </w:rPr>
        <w:t>cuales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rFonts w:cstheme="minorHAnsi"/>
          <w:sz w:val="24"/>
          <w:szCs w:val="24"/>
        </w:rPr>
        <w:t>15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rFonts w:cstheme="minorHAnsi"/>
          <w:sz w:val="24"/>
          <w:szCs w:val="24"/>
        </w:rPr>
        <w:t>son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rFonts w:cstheme="minorHAnsi"/>
          <w:sz w:val="24"/>
          <w:szCs w:val="24"/>
        </w:rPr>
        <w:t>universidades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7714D2" w:rsidRPr="003D5260">
        <w:rPr>
          <w:rFonts w:cstheme="minorHAnsi"/>
          <w:sz w:val="24"/>
          <w:szCs w:val="24"/>
        </w:rPr>
        <w:t>mexicanas</w:t>
      </w:r>
      <w:r w:rsidR="00EC1AD0" w:rsidRPr="003D5260">
        <w:rPr>
          <w:rFonts w:cstheme="minorHAnsi"/>
          <w:sz w:val="24"/>
          <w:szCs w:val="24"/>
        </w:rPr>
        <w:t>.</w:t>
      </w:r>
    </w:p>
    <w:p w14:paraId="17D28AE7" w14:textId="11BB281A" w:rsidR="00C33ED7" w:rsidRPr="003D5260" w:rsidRDefault="00C33ED7" w:rsidP="00EC1AD0">
      <w:pPr>
        <w:pStyle w:val="Prrafodelista"/>
        <w:spacing w:after="0" w:line="240" w:lineRule="auto"/>
        <w:jc w:val="both"/>
        <w:rPr>
          <w:rFonts w:cstheme="minorHAnsi"/>
          <w:sz w:val="24"/>
        </w:rPr>
      </w:pPr>
    </w:p>
    <w:p w14:paraId="58333A4D" w14:textId="0D225F68" w:rsidR="00C76495" w:rsidRPr="003D5260" w:rsidRDefault="00C76495" w:rsidP="00C764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La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UNAM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fue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clasificada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en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la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posición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408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a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nivel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mundial,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y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en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el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7º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lugar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en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América</w:t>
      </w:r>
      <w:r w:rsidR="00891172" w:rsidRPr="003D5260">
        <w:rPr>
          <w:rFonts w:cstheme="minorHAnsi"/>
          <w:sz w:val="24"/>
        </w:rPr>
        <w:t xml:space="preserve"> </w:t>
      </w:r>
      <w:r w:rsidRPr="003D5260">
        <w:rPr>
          <w:rFonts w:cstheme="minorHAnsi"/>
          <w:sz w:val="24"/>
        </w:rPr>
        <w:t>Latina.</w:t>
      </w:r>
      <w:r w:rsidR="00891172" w:rsidRPr="003D5260">
        <w:rPr>
          <w:rFonts w:cstheme="minorHAnsi"/>
          <w:sz w:val="24"/>
        </w:rPr>
        <w:t xml:space="preserve"> </w:t>
      </w:r>
    </w:p>
    <w:p w14:paraId="00D6B8DA" w14:textId="77777777" w:rsidR="00C76495" w:rsidRPr="003D5260" w:rsidRDefault="00C76495" w:rsidP="00C76495">
      <w:pPr>
        <w:pStyle w:val="Prrafodelista"/>
        <w:rPr>
          <w:rFonts w:cstheme="minorHAnsi"/>
          <w:sz w:val="24"/>
        </w:rPr>
      </w:pPr>
    </w:p>
    <w:p w14:paraId="42469315" w14:textId="3E31FB22" w:rsidR="001E7B9F" w:rsidRPr="003D5260" w:rsidRDefault="00D71155" w:rsidP="001E7B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Las</w:t>
      </w:r>
      <w:r w:rsidR="001E7B9F" w:rsidRPr="003D5260">
        <w:rPr>
          <w:rFonts w:cstheme="minorHAnsi"/>
          <w:sz w:val="24"/>
        </w:rPr>
        <w:t xml:space="preserve"> 10 </w:t>
      </w:r>
      <w:r w:rsidR="009F12EF" w:rsidRPr="003D5260">
        <w:rPr>
          <w:sz w:val="24"/>
        </w:rPr>
        <w:t>universidades</w:t>
      </w:r>
      <w:r w:rsidR="00891172" w:rsidRPr="003D5260">
        <w:rPr>
          <w:sz w:val="24"/>
        </w:rPr>
        <w:t xml:space="preserve"> </w:t>
      </w:r>
      <w:r w:rsidR="009F12EF" w:rsidRPr="003D5260">
        <w:rPr>
          <w:sz w:val="24"/>
        </w:rPr>
        <w:t>de</w:t>
      </w:r>
      <w:r w:rsidR="00891172" w:rsidRPr="003D5260">
        <w:rPr>
          <w:sz w:val="24"/>
        </w:rPr>
        <w:t xml:space="preserve"> </w:t>
      </w:r>
      <w:r w:rsidR="009F12EF" w:rsidRPr="003D5260">
        <w:rPr>
          <w:sz w:val="24"/>
        </w:rPr>
        <w:t>América</w:t>
      </w:r>
      <w:r w:rsidR="00891172" w:rsidRPr="003D5260">
        <w:rPr>
          <w:sz w:val="24"/>
        </w:rPr>
        <w:t xml:space="preserve"> </w:t>
      </w:r>
      <w:r w:rsidR="009F12EF" w:rsidRPr="003D5260">
        <w:rPr>
          <w:sz w:val="24"/>
        </w:rPr>
        <w:t>Latina</w:t>
      </w:r>
      <w:r w:rsidR="00891172" w:rsidRPr="003D5260">
        <w:rPr>
          <w:sz w:val="24"/>
        </w:rPr>
        <w:t xml:space="preserve"> </w:t>
      </w:r>
      <w:r>
        <w:rPr>
          <w:sz w:val="24"/>
        </w:rPr>
        <w:t>mejor posicionadas en el ranking fueron:</w:t>
      </w:r>
    </w:p>
    <w:p w14:paraId="529DE939" w14:textId="638FDE03" w:rsidR="001E7B9F" w:rsidRPr="005C6A53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sz w:val="24"/>
          <w:lang w:val="pt-BR"/>
        </w:rPr>
      </w:pPr>
      <w:proofErr w:type="spellStart"/>
      <w:r w:rsidRPr="005C6A53">
        <w:rPr>
          <w:rFonts w:cstheme="minorHAnsi"/>
          <w:sz w:val="24"/>
          <w:lang w:val="pt-BR"/>
        </w:rPr>
        <w:lastRenderedPageBreak/>
        <w:t>Universidad</w:t>
      </w:r>
      <w:proofErr w:type="spellEnd"/>
      <w:r w:rsidRPr="005C6A53">
        <w:rPr>
          <w:rFonts w:cstheme="minorHAnsi"/>
          <w:sz w:val="24"/>
          <w:lang w:val="pt-BR"/>
        </w:rPr>
        <w:t xml:space="preserve"> de São Paulo (115º Mundial, 39 áreas </w:t>
      </w:r>
      <w:proofErr w:type="spellStart"/>
      <w:r w:rsidRPr="005C6A53">
        <w:rPr>
          <w:rFonts w:cstheme="minorHAnsi"/>
          <w:sz w:val="24"/>
          <w:lang w:val="pt-BR"/>
        </w:rPr>
        <w:t>clasificadas</w:t>
      </w:r>
      <w:proofErr w:type="spellEnd"/>
      <w:r w:rsidRPr="005C6A53">
        <w:rPr>
          <w:rFonts w:cstheme="minorHAnsi"/>
          <w:sz w:val="24"/>
          <w:lang w:val="pt-BR"/>
        </w:rPr>
        <w:t>)</w:t>
      </w:r>
    </w:p>
    <w:p w14:paraId="0F08FF36" w14:textId="6F618C86" w:rsidR="001E7B9F" w:rsidRPr="003D5260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Universidad Estatal de Campinas (275º Mundial, 25 áreas clasificadas)</w:t>
      </w:r>
    </w:p>
    <w:p w14:paraId="67336360" w14:textId="497FF279" w:rsidR="001E7B9F" w:rsidRPr="003D5260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Pontificia Universidad Católica de Chile (308º Mundial, 11 áreas clasificadas)</w:t>
      </w:r>
    </w:p>
    <w:p w14:paraId="397852E3" w14:textId="45B9CCB5" w:rsidR="001E7B9F" w:rsidRPr="003D5260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Universidad Federal de Río de Janeiro (376º Mundial, 21 áreas clasificadas)</w:t>
      </w:r>
    </w:p>
    <w:p w14:paraId="58108F5A" w14:textId="05502314" w:rsidR="001E7B9F" w:rsidRPr="003D5260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Universidad de Chile (392º Mundial, 21 áreas clasificadas)</w:t>
      </w:r>
    </w:p>
    <w:p w14:paraId="0E585514" w14:textId="34D5292C" w:rsidR="001E7B9F" w:rsidRPr="003D5260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Universidad de Buenos Aires (402º Mundial, 18 áreas clasificadas)</w:t>
      </w:r>
    </w:p>
    <w:p w14:paraId="6DC48A86" w14:textId="37C49772" w:rsidR="001E7B9F" w:rsidRPr="005C6A53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b/>
          <w:sz w:val="24"/>
          <w:lang w:val="pt-BR"/>
        </w:rPr>
      </w:pPr>
      <w:r w:rsidRPr="005C6A53">
        <w:rPr>
          <w:rFonts w:cstheme="minorHAnsi"/>
          <w:b/>
          <w:sz w:val="24"/>
          <w:lang w:val="pt-BR"/>
        </w:rPr>
        <w:t xml:space="preserve">UNAM (408º Mundial, 25 áreas </w:t>
      </w:r>
      <w:proofErr w:type="spellStart"/>
      <w:r w:rsidRPr="005C6A53">
        <w:rPr>
          <w:rFonts w:cstheme="minorHAnsi"/>
          <w:b/>
          <w:sz w:val="24"/>
          <w:lang w:val="pt-BR"/>
        </w:rPr>
        <w:t>clasificadas</w:t>
      </w:r>
      <w:proofErr w:type="spellEnd"/>
      <w:r w:rsidRPr="005C6A53">
        <w:rPr>
          <w:rFonts w:cstheme="minorHAnsi"/>
          <w:b/>
          <w:sz w:val="24"/>
          <w:lang w:val="pt-BR"/>
        </w:rPr>
        <w:t>)</w:t>
      </w:r>
    </w:p>
    <w:p w14:paraId="2803219B" w14:textId="4A2A3589" w:rsidR="001E7B9F" w:rsidRPr="003D5260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Universidad Federal de Rio Grande del Sur (425º Mundial, 25 áreas clasificadas)</w:t>
      </w:r>
    </w:p>
    <w:p w14:paraId="1B2CF294" w14:textId="5CAC6CC9" w:rsidR="001E7B9F" w:rsidRPr="003D5260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Universidad Federal de Minas Gerais (456º Mundial, 19 áreas clasificadas)</w:t>
      </w:r>
    </w:p>
    <w:p w14:paraId="492FEDEA" w14:textId="022EBA20" w:rsidR="00C33ED7" w:rsidRPr="003D5260" w:rsidRDefault="001E7B9F" w:rsidP="001E7B9F">
      <w:pPr>
        <w:pStyle w:val="Prrafodelista"/>
        <w:numPr>
          <w:ilvl w:val="0"/>
          <w:numId w:val="23"/>
        </w:numPr>
        <w:spacing w:after="0" w:line="240" w:lineRule="auto"/>
        <w:ind w:left="1276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</w:rPr>
        <w:t>Universidad Estatal Paulista (471º Mundial, 19 áreas clasificadas)</w:t>
      </w:r>
    </w:p>
    <w:p w14:paraId="15EBF766" w14:textId="77777777" w:rsidR="001E7B9F" w:rsidRPr="003D5260" w:rsidRDefault="001E7B9F" w:rsidP="00C33ED7">
      <w:pPr>
        <w:pStyle w:val="Prrafodelista"/>
        <w:spacing w:after="0" w:line="240" w:lineRule="auto"/>
        <w:jc w:val="both"/>
        <w:rPr>
          <w:rFonts w:cstheme="minorHAnsi"/>
          <w:sz w:val="24"/>
        </w:rPr>
      </w:pPr>
    </w:p>
    <w:p w14:paraId="1A17D426" w14:textId="372BD2BF" w:rsidR="002C7C1C" w:rsidRPr="005C6A53" w:rsidRDefault="009F12EF" w:rsidP="006C08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3D5260">
        <w:rPr>
          <w:rFonts w:cstheme="minorHAnsi"/>
          <w:sz w:val="24"/>
          <w:szCs w:val="24"/>
        </w:rPr>
        <w:t>En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Pr="003D5260">
        <w:rPr>
          <w:rFonts w:cstheme="minorHAnsi"/>
          <w:sz w:val="24"/>
        </w:rPr>
        <w:t>México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Pr="003D5260">
        <w:rPr>
          <w:rFonts w:cstheme="minorHAnsi"/>
          <w:sz w:val="24"/>
          <w:szCs w:val="24"/>
        </w:rPr>
        <w:t>fueron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Pr="003D5260">
        <w:rPr>
          <w:rFonts w:cstheme="minorHAnsi"/>
          <w:sz w:val="24"/>
          <w:szCs w:val="24"/>
        </w:rPr>
        <w:t>clasificadas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C33ED7" w:rsidRPr="003D5260">
        <w:rPr>
          <w:rFonts w:cstheme="minorHAnsi"/>
          <w:sz w:val="24"/>
          <w:szCs w:val="24"/>
        </w:rPr>
        <w:t>1</w:t>
      </w:r>
      <w:r w:rsidR="00F363C6" w:rsidRPr="003D5260">
        <w:rPr>
          <w:rFonts w:cstheme="minorHAnsi"/>
          <w:sz w:val="24"/>
          <w:szCs w:val="24"/>
        </w:rPr>
        <w:t>5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C33ED7" w:rsidRPr="003D5260">
        <w:rPr>
          <w:rFonts w:cstheme="minorHAnsi"/>
          <w:sz w:val="24"/>
          <w:szCs w:val="24"/>
        </w:rPr>
        <w:t>universidades</w:t>
      </w:r>
      <w:r w:rsidR="002C7C1C">
        <w:rPr>
          <w:rFonts w:cstheme="minorHAnsi"/>
          <w:sz w:val="24"/>
          <w:szCs w:val="24"/>
        </w:rPr>
        <w:t xml:space="preserve">, con la UNAM obteniendo el mejor puntaje en general. </w:t>
      </w:r>
    </w:p>
    <w:p w14:paraId="0C11CAA5" w14:textId="77777777" w:rsidR="002C7C1C" w:rsidRPr="005C6A53" w:rsidRDefault="002C7C1C" w:rsidP="005C6A53">
      <w:pPr>
        <w:pStyle w:val="Prrafodelista"/>
        <w:spacing w:after="0" w:line="240" w:lineRule="auto"/>
        <w:jc w:val="both"/>
        <w:rPr>
          <w:b/>
          <w:sz w:val="24"/>
          <w:szCs w:val="24"/>
        </w:rPr>
      </w:pPr>
    </w:p>
    <w:p w14:paraId="0B5FCFCB" w14:textId="73B8014C" w:rsidR="00F363C6" w:rsidRPr="003D5260" w:rsidRDefault="002C7C1C" w:rsidP="006C08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>La</w:t>
      </w:r>
      <w:r w:rsidR="00891172" w:rsidRPr="003D5260">
        <w:rPr>
          <w:rFonts w:cstheme="minorHAnsi"/>
          <w:sz w:val="24"/>
          <w:szCs w:val="24"/>
        </w:rPr>
        <w:t xml:space="preserve"> </w:t>
      </w:r>
      <w:r w:rsidR="001672F2" w:rsidRPr="003D5260">
        <w:rPr>
          <w:sz w:val="24"/>
          <w:szCs w:val="24"/>
        </w:rPr>
        <w:t>UNAM</w:t>
      </w:r>
      <w:r w:rsidR="00891172" w:rsidRPr="003D52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fue </w:t>
      </w:r>
      <w:r w:rsidR="001672F2" w:rsidRPr="003D5260">
        <w:rPr>
          <w:sz w:val="24"/>
          <w:szCs w:val="24"/>
        </w:rPr>
        <w:t>clasificada</w:t>
      </w:r>
      <w:r w:rsidR="00891172" w:rsidRPr="003D5260">
        <w:rPr>
          <w:sz w:val="24"/>
          <w:szCs w:val="24"/>
        </w:rPr>
        <w:t xml:space="preserve"> </w:t>
      </w:r>
      <w:r w:rsidR="001672F2" w:rsidRPr="003D5260">
        <w:rPr>
          <w:sz w:val="24"/>
          <w:szCs w:val="24"/>
        </w:rPr>
        <w:t>en</w:t>
      </w:r>
      <w:r w:rsidR="00891172" w:rsidRPr="003D5260">
        <w:rPr>
          <w:sz w:val="24"/>
          <w:szCs w:val="24"/>
        </w:rPr>
        <w:t xml:space="preserve"> </w:t>
      </w:r>
      <w:r w:rsidR="001672F2" w:rsidRPr="003D5260">
        <w:rPr>
          <w:sz w:val="24"/>
          <w:szCs w:val="24"/>
        </w:rPr>
        <w:t>las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25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de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las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43</w:t>
      </w:r>
      <w:r w:rsidR="00891172" w:rsidRPr="003D5260">
        <w:rPr>
          <w:sz w:val="24"/>
          <w:szCs w:val="24"/>
        </w:rPr>
        <w:t xml:space="preserve"> </w:t>
      </w:r>
      <w:r w:rsidR="001672F2" w:rsidRPr="003D5260">
        <w:rPr>
          <w:sz w:val="24"/>
          <w:szCs w:val="24"/>
        </w:rPr>
        <w:t>áreas</w:t>
      </w:r>
      <w:r w:rsidR="00891172" w:rsidRPr="003D5260">
        <w:rPr>
          <w:sz w:val="24"/>
          <w:szCs w:val="24"/>
        </w:rPr>
        <w:t xml:space="preserve"> </w:t>
      </w:r>
      <w:r w:rsidR="001672F2" w:rsidRPr="003D5260">
        <w:rPr>
          <w:sz w:val="24"/>
          <w:szCs w:val="24"/>
        </w:rPr>
        <w:t>del</w:t>
      </w:r>
      <w:r w:rsidR="00891172" w:rsidRPr="003D5260">
        <w:rPr>
          <w:sz w:val="24"/>
          <w:szCs w:val="24"/>
        </w:rPr>
        <w:t xml:space="preserve"> </w:t>
      </w:r>
      <w:r w:rsidR="001672F2" w:rsidRPr="003D5260">
        <w:rPr>
          <w:sz w:val="24"/>
          <w:szCs w:val="24"/>
        </w:rPr>
        <w:t>conocimiento: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Artes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humanidades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(209º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Biología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molecular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genética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(349º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Biología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bioquímica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(199º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Biotecnología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microbiología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aplicada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(146º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Ciencia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de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los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materiales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(355º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Ciencia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espacial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(123º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Ciencia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vegetal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animal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(66º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Ciencia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tecnología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de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los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alimentos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(194º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Ciencias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agropecuarias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(203º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Ciencias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de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la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computación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Ciencias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sociales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Salud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pública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(476º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Farmacología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toxicología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(222º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b/>
          <w:sz w:val="24"/>
          <w:szCs w:val="24"/>
        </w:rPr>
        <w:t>Física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(277º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b/>
          <w:sz w:val="24"/>
          <w:szCs w:val="24"/>
        </w:rPr>
        <w:t>Geociencias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(207º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b/>
          <w:sz w:val="24"/>
          <w:szCs w:val="24"/>
        </w:rPr>
        <w:t>Ingeniería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(502º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Ingeniería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eléctrica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electrónica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(474º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Ingeniería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química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(201º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b/>
          <w:sz w:val="24"/>
          <w:szCs w:val="24"/>
        </w:rPr>
        <w:t>Inmunología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(246º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b/>
          <w:sz w:val="24"/>
          <w:szCs w:val="24"/>
        </w:rPr>
        <w:t>Matemáticas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(230º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Medicina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clínica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(494º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Medio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ambiente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/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Ecología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(119º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b/>
          <w:sz w:val="24"/>
          <w:szCs w:val="24"/>
        </w:rPr>
        <w:t>Microbiología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(118º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Neurociencia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y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comportamiento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(282º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b/>
          <w:sz w:val="24"/>
          <w:szCs w:val="24"/>
        </w:rPr>
        <w:t>Óptica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(238º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b/>
          <w:sz w:val="24"/>
          <w:szCs w:val="24"/>
        </w:rPr>
        <w:t>Química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(402º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lugar),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y</w:t>
      </w:r>
      <w:r w:rsidR="00891172" w:rsidRPr="003D5260">
        <w:rPr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Química</w:t>
      </w:r>
      <w:r w:rsidR="00891172" w:rsidRPr="003D5260">
        <w:rPr>
          <w:b/>
          <w:sz w:val="24"/>
          <w:szCs w:val="24"/>
        </w:rPr>
        <w:t xml:space="preserve"> </w:t>
      </w:r>
      <w:r w:rsidR="00A01F8F" w:rsidRPr="003D5260">
        <w:rPr>
          <w:b/>
          <w:sz w:val="24"/>
          <w:szCs w:val="24"/>
        </w:rPr>
        <w:t>física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(386º</w:t>
      </w:r>
      <w:r w:rsidR="00891172" w:rsidRPr="003D5260">
        <w:rPr>
          <w:sz w:val="24"/>
          <w:szCs w:val="24"/>
        </w:rPr>
        <w:t xml:space="preserve"> </w:t>
      </w:r>
      <w:r w:rsidR="00F363C6" w:rsidRPr="003D5260">
        <w:rPr>
          <w:sz w:val="24"/>
          <w:szCs w:val="24"/>
        </w:rPr>
        <w:t>lugar).</w:t>
      </w:r>
    </w:p>
    <w:p w14:paraId="754293B0" w14:textId="77777777" w:rsidR="00F363C6" w:rsidRPr="003D5260" w:rsidRDefault="00F363C6" w:rsidP="00F363C6">
      <w:pPr>
        <w:pStyle w:val="Prrafodelista"/>
        <w:rPr>
          <w:b/>
          <w:sz w:val="24"/>
          <w:szCs w:val="24"/>
        </w:rPr>
      </w:pPr>
    </w:p>
    <w:p w14:paraId="6768A762" w14:textId="63208EF1" w:rsidR="00060410" w:rsidRPr="003D5260" w:rsidRDefault="006C0849" w:rsidP="006C08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D5260">
        <w:rPr>
          <w:rFonts w:cstheme="minorHAnsi"/>
          <w:sz w:val="24"/>
          <w:szCs w:val="24"/>
        </w:rPr>
        <w:t xml:space="preserve">Finalmente, </w:t>
      </w:r>
      <w:r w:rsidRPr="003D5260">
        <w:rPr>
          <w:rFonts w:cstheme="minorHAnsi"/>
          <w:sz w:val="24"/>
        </w:rPr>
        <w:t>l</w:t>
      </w:r>
      <w:r w:rsidR="00060410" w:rsidRPr="003D5260">
        <w:rPr>
          <w:rFonts w:cstheme="minorHAnsi"/>
          <w:sz w:val="24"/>
        </w:rPr>
        <w:t>a</w:t>
      </w:r>
      <w:r w:rsidR="00891172" w:rsidRPr="003D5260">
        <w:rPr>
          <w:rFonts w:cstheme="minorHAnsi"/>
          <w:sz w:val="24"/>
        </w:rPr>
        <w:t xml:space="preserve"> </w:t>
      </w:r>
      <w:r w:rsidR="00060410" w:rsidRPr="003D5260">
        <w:rPr>
          <w:rFonts w:cstheme="minorHAnsi"/>
          <w:sz w:val="24"/>
        </w:rPr>
        <w:t>UNAM</w:t>
      </w:r>
      <w:r w:rsidR="00891172" w:rsidRPr="003D5260">
        <w:rPr>
          <w:rFonts w:cstheme="minorHAnsi"/>
          <w:sz w:val="24"/>
        </w:rPr>
        <w:t xml:space="preserve"> </w:t>
      </w:r>
      <w:r w:rsidR="00060410" w:rsidRPr="003D5260">
        <w:rPr>
          <w:rFonts w:cstheme="minorHAnsi"/>
          <w:sz w:val="24"/>
        </w:rPr>
        <w:t>obtuvo</w:t>
      </w:r>
      <w:r w:rsidR="00891172" w:rsidRPr="003D5260">
        <w:rPr>
          <w:rFonts w:cstheme="minorHAnsi"/>
          <w:sz w:val="24"/>
        </w:rPr>
        <w:t xml:space="preserve"> </w:t>
      </w:r>
      <w:r w:rsidR="00060410" w:rsidRPr="003D5260">
        <w:rPr>
          <w:rFonts w:cstheme="minorHAnsi"/>
          <w:sz w:val="24"/>
        </w:rPr>
        <w:t>el</w:t>
      </w:r>
      <w:r w:rsidR="00891172" w:rsidRPr="003D5260">
        <w:rPr>
          <w:rFonts w:cstheme="minorHAnsi"/>
          <w:sz w:val="24"/>
        </w:rPr>
        <w:t xml:space="preserve"> </w:t>
      </w:r>
      <w:r w:rsidR="00060410" w:rsidRPr="003D5260">
        <w:rPr>
          <w:rFonts w:cstheme="minorHAnsi"/>
          <w:sz w:val="24"/>
        </w:rPr>
        <w:t>primer</w:t>
      </w:r>
      <w:r w:rsidR="00891172" w:rsidRPr="003D5260">
        <w:rPr>
          <w:rFonts w:cstheme="minorHAnsi"/>
          <w:sz w:val="24"/>
        </w:rPr>
        <w:t xml:space="preserve"> </w:t>
      </w:r>
      <w:r w:rsidR="00060410" w:rsidRPr="003D5260">
        <w:rPr>
          <w:rFonts w:cstheme="minorHAnsi"/>
          <w:sz w:val="24"/>
        </w:rPr>
        <w:t>lugar</w:t>
      </w:r>
      <w:r w:rsidR="00891172" w:rsidRPr="003D5260">
        <w:rPr>
          <w:rFonts w:cstheme="minorHAnsi"/>
          <w:sz w:val="24"/>
        </w:rPr>
        <w:t xml:space="preserve"> </w:t>
      </w:r>
      <w:r w:rsidR="009B2552" w:rsidRPr="003D5260">
        <w:rPr>
          <w:rFonts w:cstheme="minorHAnsi"/>
          <w:sz w:val="24"/>
        </w:rPr>
        <w:t>en</w:t>
      </w:r>
      <w:r w:rsidR="00891172" w:rsidRPr="003D5260">
        <w:rPr>
          <w:rFonts w:cstheme="minorHAnsi"/>
          <w:sz w:val="24"/>
        </w:rPr>
        <w:t xml:space="preserve"> </w:t>
      </w:r>
      <w:r w:rsidR="009B2552" w:rsidRPr="003D5260">
        <w:rPr>
          <w:rFonts w:cstheme="minorHAnsi"/>
          <w:sz w:val="24"/>
        </w:rPr>
        <w:t>América</w:t>
      </w:r>
      <w:r w:rsidR="00891172" w:rsidRPr="003D5260">
        <w:rPr>
          <w:rFonts w:cstheme="minorHAnsi"/>
          <w:sz w:val="24"/>
        </w:rPr>
        <w:t xml:space="preserve"> </w:t>
      </w:r>
      <w:r w:rsidR="009B2552" w:rsidRPr="003D5260">
        <w:rPr>
          <w:rFonts w:cstheme="minorHAnsi"/>
          <w:sz w:val="24"/>
        </w:rPr>
        <w:t>Latina</w:t>
      </w:r>
      <w:r w:rsidR="001E7B9F" w:rsidRPr="003D5260">
        <w:rPr>
          <w:rFonts w:cstheme="minorHAnsi"/>
          <w:sz w:val="24"/>
        </w:rPr>
        <w:t xml:space="preserve"> en el área de </w:t>
      </w:r>
      <w:r w:rsidR="001E7B9F" w:rsidRPr="003D5260">
        <w:rPr>
          <w:b/>
          <w:sz w:val="24"/>
          <w:szCs w:val="24"/>
        </w:rPr>
        <w:t>Artes y Humanidades</w:t>
      </w:r>
      <w:r w:rsidR="001E7B9F" w:rsidRPr="003D5260">
        <w:rPr>
          <w:sz w:val="24"/>
          <w:szCs w:val="24"/>
        </w:rPr>
        <w:t>, al ser clasificada en el lugar 209 con 39.9 puntos</w:t>
      </w:r>
      <w:r w:rsidR="00060410" w:rsidRPr="003D5260">
        <w:rPr>
          <w:b/>
          <w:sz w:val="24"/>
          <w:szCs w:val="24"/>
        </w:rPr>
        <w:t>.</w:t>
      </w:r>
      <w:bookmarkEnd w:id="0"/>
      <w:bookmarkEnd w:id="1"/>
    </w:p>
    <w:sectPr w:rsidR="00060410" w:rsidRPr="003D526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0358" w14:textId="77777777" w:rsidR="00EC785A" w:rsidRDefault="00EC785A" w:rsidP="00C41170">
      <w:pPr>
        <w:spacing w:after="0" w:line="240" w:lineRule="auto"/>
      </w:pPr>
      <w:r>
        <w:separator/>
      </w:r>
    </w:p>
  </w:endnote>
  <w:endnote w:type="continuationSeparator" w:id="0">
    <w:p w14:paraId="13B89904" w14:textId="77777777" w:rsidR="00EC785A" w:rsidRDefault="00EC785A" w:rsidP="00C4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814850"/>
      <w:docPartObj>
        <w:docPartGallery w:val="Page Numbers (Bottom of Page)"/>
        <w:docPartUnique/>
      </w:docPartObj>
    </w:sdtPr>
    <w:sdtEndPr/>
    <w:sdtContent>
      <w:p w14:paraId="10664E55" w14:textId="08FA9088" w:rsidR="00CF6057" w:rsidRDefault="00CF60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3BD" w:rsidRPr="00B233BD">
          <w:rPr>
            <w:noProof/>
            <w:lang w:val="es-ES"/>
          </w:rPr>
          <w:t>6</w:t>
        </w:r>
        <w:r>
          <w:fldChar w:fldCharType="end"/>
        </w:r>
      </w:p>
    </w:sdtContent>
  </w:sdt>
  <w:p w14:paraId="617AEB67" w14:textId="77777777" w:rsidR="00CF6057" w:rsidRDefault="00CF60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C58D" w14:textId="77777777" w:rsidR="00EC785A" w:rsidRDefault="00EC785A" w:rsidP="00C41170">
      <w:pPr>
        <w:spacing w:after="0" w:line="240" w:lineRule="auto"/>
      </w:pPr>
      <w:r>
        <w:separator/>
      </w:r>
    </w:p>
  </w:footnote>
  <w:footnote w:type="continuationSeparator" w:id="0">
    <w:p w14:paraId="5ADD6360" w14:textId="77777777" w:rsidR="00EC785A" w:rsidRDefault="00EC785A" w:rsidP="00C41170">
      <w:pPr>
        <w:spacing w:after="0" w:line="240" w:lineRule="auto"/>
      </w:pPr>
      <w:r>
        <w:continuationSeparator/>
      </w:r>
    </w:p>
  </w:footnote>
  <w:footnote w:id="1">
    <w:p w14:paraId="0F6CE082" w14:textId="584E6C40" w:rsidR="00CF6057" w:rsidRPr="005D644E" w:rsidRDefault="00CF6057" w:rsidP="000A6065">
      <w:pPr>
        <w:pStyle w:val="Textonotapie"/>
        <w:rPr>
          <w:sz w:val="18"/>
        </w:rPr>
      </w:pPr>
      <w:r w:rsidRPr="005D644E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5D644E">
        <w:rPr>
          <w:sz w:val="18"/>
        </w:rPr>
        <w:t>Proporción</w:t>
      </w:r>
      <w:r>
        <w:rPr>
          <w:sz w:val="18"/>
        </w:rPr>
        <w:t xml:space="preserve"> </w:t>
      </w:r>
      <w:r w:rsidRPr="005D644E">
        <w:rPr>
          <w:sz w:val="18"/>
        </w:rPr>
        <w:t>del</w:t>
      </w:r>
      <w:r>
        <w:rPr>
          <w:sz w:val="18"/>
        </w:rPr>
        <w:t xml:space="preserve"> </w:t>
      </w:r>
      <w:r w:rsidRPr="005D644E">
        <w:rPr>
          <w:sz w:val="18"/>
        </w:rPr>
        <w:t>total</w:t>
      </w:r>
      <w:r>
        <w:rPr>
          <w:sz w:val="18"/>
        </w:rPr>
        <w:t xml:space="preserve"> </w:t>
      </w:r>
      <w:r w:rsidRPr="005D644E">
        <w:rPr>
          <w:sz w:val="18"/>
        </w:rPr>
        <w:t>de</w:t>
      </w:r>
      <w:r>
        <w:rPr>
          <w:sz w:val="18"/>
        </w:rPr>
        <w:t xml:space="preserve"> </w:t>
      </w:r>
      <w:r w:rsidRPr="005D644E">
        <w:rPr>
          <w:sz w:val="18"/>
        </w:rPr>
        <w:t>artículos</w:t>
      </w:r>
      <w:r>
        <w:rPr>
          <w:sz w:val="18"/>
        </w:rPr>
        <w:t xml:space="preserve"> </w:t>
      </w:r>
      <w:r w:rsidRPr="005D644E">
        <w:rPr>
          <w:sz w:val="18"/>
        </w:rPr>
        <w:t>de</w:t>
      </w:r>
      <w:r>
        <w:rPr>
          <w:sz w:val="18"/>
        </w:rPr>
        <w:t xml:space="preserve"> </w:t>
      </w:r>
      <w:r w:rsidRPr="005D644E">
        <w:rPr>
          <w:sz w:val="18"/>
        </w:rPr>
        <w:t>la</w:t>
      </w:r>
      <w:r>
        <w:rPr>
          <w:sz w:val="18"/>
        </w:rPr>
        <w:t xml:space="preserve"> </w:t>
      </w:r>
      <w:r w:rsidRPr="005D644E">
        <w:rPr>
          <w:sz w:val="18"/>
        </w:rPr>
        <w:t>institución</w:t>
      </w:r>
      <w:r>
        <w:rPr>
          <w:sz w:val="18"/>
        </w:rPr>
        <w:t xml:space="preserve"> </w:t>
      </w:r>
      <w:r w:rsidRPr="005D644E">
        <w:rPr>
          <w:sz w:val="18"/>
        </w:rPr>
        <w:t>que</w:t>
      </w:r>
      <w:r>
        <w:rPr>
          <w:sz w:val="18"/>
        </w:rPr>
        <w:t xml:space="preserve"> </w:t>
      </w:r>
      <w:r w:rsidRPr="005D644E">
        <w:rPr>
          <w:sz w:val="18"/>
        </w:rPr>
        <w:t>contienen</w:t>
      </w:r>
      <w:r>
        <w:rPr>
          <w:sz w:val="18"/>
        </w:rPr>
        <w:t xml:space="preserve"> </w:t>
      </w:r>
      <w:r w:rsidRPr="005D644E">
        <w:rPr>
          <w:sz w:val="18"/>
        </w:rPr>
        <w:t>coautores</w:t>
      </w:r>
      <w:r>
        <w:rPr>
          <w:sz w:val="18"/>
        </w:rPr>
        <w:t xml:space="preserve"> </w:t>
      </w:r>
      <w:r w:rsidRPr="00A01F8F">
        <w:rPr>
          <w:sz w:val="18"/>
        </w:rPr>
        <w:t>internacionales.</w:t>
      </w:r>
    </w:p>
  </w:footnote>
  <w:footnote w:id="2">
    <w:p w14:paraId="48668B4D" w14:textId="543FB224" w:rsidR="00CF6057" w:rsidRPr="005D644E" w:rsidRDefault="00CF6057" w:rsidP="000A6065">
      <w:pPr>
        <w:pStyle w:val="Textonotapie"/>
        <w:rPr>
          <w:sz w:val="18"/>
        </w:rPr>
      </w:pPr>
      <w:r w:rsidRPr="005D644E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5D644E">
        <w:rPr>
          <w:sz w:val="18"/>
        </w:rPr>
        <w:t>Proporción</w:t>
      </w:r>
      <w:r>
        <w:rPr>
          <w:sz w:val="18"/>
        </w:rPr>
        <w:t xml:space="preserve"> </w:t>
      </w:r>
      <w:r w:rsidRPr="005D644E">
        <w:rPr>
          <w:sz w:val="18"/>
        </w:rPr>
        <w:t>del</w:t>
      </w:r>
      <w:r>
        <w:rPr>
          <w:sz w:val="18"/>
        </w:rPr>
        <w:t xml:space="preserve"> </w:t>
      </w:r>
      <w:r w:rsidRPr="005D644E">
        <w:rPr>
          <w:sz w:val="18"/>
        </w:rPr>
        <w:t>total</w:t>
      </w:r>
      <w:r>
        <w:rPr>
          <w:sz w:val="18"/>
        </w:rPr>
        <w:t xml:space="preserve"> </w:t>
      </w:r>
      <w:r w:rsidRPr="005D644E">
        <w:rPr>
          <w:sz w:val="18"/>
        </w:rPr>
        <w:t>de</w:t>
      </w:r>
      <w:r>
        <w:rPr>
          <w:sz w:val="18"/>
        </w:rPr>
        <w:t xml:space="preserve"> </w:t>
      </w:r>
      <w:r w:rsidRPr="005D644E">
        <w:rPr>
          <w:sz w:val="18"/>
        </w:rPr>
        <w:t>artículos</w:t>
      </w:r>
      <w:r>
        <w:rPr>
          <w:sz w:val="18"/>
        </w:rPr>
        <w:t xml:space="preserve"> </w:t>
      </w:r>
      <w:r w:rsidRPr="005D644E">
        <w:rPr>
          <w:sz w:val="18"/>
        </w:rPr>
        <w:t>de</w:t>
      </w:r>
      <w:r>
        <w:rPr>
          <w:sz w:val="18"/>
        </w:rPr>
        <w:t xml:space="preserve"> </w:t>
      </w:r>
      <w:r w:rsidRPr="005D644E">
        <w:rPr>
          <w:sz w:val="18"/>
        </w:rPr>
        <w:t>la</w:t>
      </w:r>
      <w:r>
        <w:rPr>
          <w:sz w:val="18"/>
        </w:rPr>
        <w:t xml:space="preserve"> </w:t>
      </w:r>
      <w:r w:rsidRPr="005D644E">
        <w:rPr>
          <w:sz w:val="18"/>
        </w:rPr>
        <w:t>institución</w:t>
      </w:r>
      <w:r>
        <w:rPr>
          <w:sz w:val="18"/>
        </w:rPr>
        <w:t xml:space="preserve"> </w:t>
      </w:r>
      <w:r w:rsidRPr="005D644E">
        <w:rPr>
          <w:sz w:val="18"/>
        </w:rPr>
        <w:t>que</w:t>
      </w:r>
      <w:r>
        <w:rPr>
          <w:sz w:val="18"/>
        </w:rPr>
        <w:t xml:space="preserve"> </w:t>
      </w:r>
      <w:r w:rsidRPr="005D644E">
        <w:rPr>
          <w:sz w:val="18"/>
        </w:rPr>
        <w:t>contienen</w:t>
      </w:r>
      <w:r>
        <w:rPr>
          <w:sz w:val="18"/>
        </w:rPr>
        <w:t xml:space="preserve"> </w:t>
      </w:r>
      <w:r w:rsidRPr="005D644E">
        <w:rPr>
          <w:sz w:val="18"/>
        </w:rPr>
        <w:t>coautores</w:t>
      </w:r>
      <w:r>
        <w:rPr>
          <w:sz w:val="18"/>
        </w:rPr>
        <w:t xml:space="preserve"> </w:t>
      </w:r>
      <w:r w:rsidRPr="005D644E">
        <w:rPr>
          <w:sz w:val="18"/>
        </w:rPr>
        <w:t>internacionales</w:t>
      </w:r>
      <w:r>
        <w:rPr>
          <w:sz w:val="18"/>
        </w:rPr>
        <w:t xml:space="preserve"> </w:t>
      </w:r>
      <w:r w:rsidRPr="005D644E">
        <w:rPr>
          <w:sz w:val="18"/>
        </w:rPr>
        <w:t>entre</w:t>
      </w:r>
      <w:r>
        <w:rPr>
          <w:sz w:val="18"/>
        </w:rPr>
        <w:t xml:space="preserve"> </w:t>
      </w:r>
      <w:r w:rsidRPr="005D644E">
        <w:rPr>
          <w:sz w:val="18"/>
        </w:rPr>
        <w:t>la</w:t>
      </w:r>
      <w:r>
        <w:rPr>
          <w:sz w:val="18"/>
        </w:rPr>
        <w:t xml:space="preserve"> </w:t>
      </w:r>
      <w:r w:rsidRPr="005D644E">
        <w:rPr>
          <w:sz w:val="18"/>
        </w:rPr>
        <w:t>proporción</w:t>
      </w:r>
      <w:r>
        <w:rPr>
          <w:sz w:val="18"/>
        </w:rPr>
        <w:t xml:space="preserve"> </w:t>
      </w:r>
      <w:r w:rsidRPr="005D644E">
        <w:rPr>
          <w:sz w:val="18"/>
        </w:rPr>
        <w:t>de</w:t>
      </w:r>
      <w:r>
        <w:rPr>
          <w:sz w:val="18"/>
        </w:rPr>
        <w:t xml:space="preserve"> </w:t>
      </w:r>
      <w:r w:rsidRPr="005D644E">
        <w:rPr>
          <w:sz w:val="18"/>
        </w:rPr>
        <w:t>artículos</w:t>
      </w:r>
      <w:r>
        <w:rPr>
          <w:sz w:val="18"/>
        </w:rPr>
        <w:t xml:space="preserve"> </w:t>
      </w:r>
      <w:r w:rsidRPr="005D644E">
        <w:rPr>
          <w:sz w:val="18"/>
        </w:rPr>
        <w:t>de</w:t>
      </w:r>
      <w:r>
        <w:rPr>
          <w:sz w:val="18"/>
        </w:rPr>
        <w:t xml:space="preserve"> </w:t>
      </w:r>
      <w:r w:rsidRPr="005D644E">
        <w:rPr>
          <w:sz w:val="18"/>
        </w:rPr>
        <w:t>coautoría</w:t>
      </w:r>
      <w:r>
        <w:rPr>
          <w:sz w:val="18"/>
        </w:rPr>
        <w:t xml:space="preserve"> </w:t>
      </w:r>
      <w:r w:rsidRPr="005D644E">
        <w:rPr>
          <w:sz w:val="18"/>
        </w:rPr>
        <w:t>internacional</w:t>
      </w:r>
      <w:r>
        <w:rPr>
          <w:sz w:val="18"/>
        </w:rPr>
        <w:t xml:space="preserve"> </w:t>
      </w:r>
      <w:r w:rsidRPr="005D644E">
        <w:rPr>
          <w:sz w:val="18"/>
        </w:rPr>
        <w:t>del</w:t>
      </w:r>
      <w:r>
        <w:rPr>
          <w:sz w:val="18"/>
        </w:rPr>
        <w:t xml:space="preserve"> </w:t>
      </w:r>
      <w:r w:rsidRPr="005D644E">
        <w:rPr>
          <w:sz w:val="18"/>
        </w:rPr>
        <w:t>país</w:t>
      </w:r>
      <w:r>
        <w:rPr>
          <w:sz w:val="18"/>
        </w:rPr>
        <w:t xml:space="preserve"> </w:t>
      </w:r>
      <w:r w:rsidRPr="005D644E">
        <w:rPr>
          <w:sz w:val="18"/>
        </w:rPr>
        <w:t>en</w:t>
      </w:r>
      <w:r>
        <w:rPr>
          <w:sz w:val="18"/>
        </w:rPr>
        <w:t xml:space="preserve"> </w:t>
      </w:r>
      <w:r w:rsidRPr="005D644E">
        <w:rPr>
          <w:sz w:val="18"/>
        </w:rPr>
        <w:t>el</w:t>
      </w:r>
      <w:r>
        <w:rPr>
          <w:sz w:val="18"/>
        </w:rPr>
        <w:t xml:space="preserve"> </w:t>
      </w:r>
      <w:r w:rsidRPr="005D644E">
        <w:rPr>
          <w:sz w:val="18"/>
        </w:rPr>
        <w:t>que</w:t>
      </w:r>
      <w:r>
        <w:rPr>
          <w:sz w:val="18"/>
        </w:rPr>
        <w:t xml:space="preserve"> </w:t>
      </w:r>
      <w:r w:rsidRPr="005D644E">
        <w:rPr>
          <w:sz w:val="18"/>
        </w:rPr>
        <w:t>participa</w:t>
      </w:r>
      <w:r>
        <w:rPr>
          <w:sz w:val="18"/>
        </w:rPr>
        <w:t xml:space="preserve"> </w:t>
      </w:r>
      <w:r w:rsidRPr="005D644E">
        <w:rPr>
          <w:sz w:val="18"/>
        </w:rPr>
        <w:t>la</w:t>
      </w:r>
      <w:r>
        <w:rPr>
          <w:sz w:val="18"/>
        </w:rPr>
        <w:t xml:space="preserve"> </w:t>
      </w:r>
      <w:r w:rsidRPr="005D644E">
        <w:rPr>
          <w:sz w:val="18"/>
        </w:rPr>
        <w:t>universidad.</w:t>
      </w:r>
    </w:p>
  </w:footnote>
  <w:footnote w:id="3">
    <w:p w14:paraId="5E52B020" w14:textId="755B747B" w:rsidR="00CF6057" w:rsidRDefault="00CF6057" w:rsidP="00E2585F">
      <w:pPr>
        <w:pStyle w:val="Textonotapie"/>
      </w:pPr>
      <w:r w:rsidRPr="005D644E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5D644E">
        <w:rPr>
          <w:sz w:val="18"/>
        </w:rPr>
        <w:t>Véase</w:t>
      </w:r>
      <w:r>
        <w:rPr>
          <w:sz w:val="18"/>
        </w:rPr>
        <w:t xml:space="preserve"> </w:t>
      </w:r>
      <w:r w:rsidRPr="005D644E">
        <w:rPr>
          <w:sz w:val="18"/>
        </w:rPr>
        <w:t>https://www.usnews.com/education/best-global-universities/articles/subject-rankings-methodology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DBF"/>
    <w:multiLevelType w:val="hybridMultilevel"/>
    <w:tmpl w:val="C798C256"/>
    <w:lvl w:ilvl="0" w:tplc="CFA45F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297"/>
    <w:multiLevelType w:val="hybridMultilevel"/>
    <w:tmpl w:val="82C085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02D6"/>
    <w:multiLevelType w:val="hybridMultilevel"/>
    <w:tmpl w:val="17A4681A"/>
    <w:lvl w:ilvl="0" w:tplc="232E1E26">
      <w:start w:val="80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9A369B"/>
    <w:multiLevelType w:val="hybridMultilevel"/>
    <w:tmpl w:val="619AACFC"/>
    <w:lvl w:ilvl="0" w:tplc="90DE0B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C625A"/>
    <w:multiLevelType w:val="hybridMultilevel"/>
    <w:tmpl w:val="AE9633FA"/>
    <w:lvl w:ilvl="0" w:tplc="080A000F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D84982"/>
    <w:multiLevelType w:val="hybridMultilevel"/>
    <w:tmpl w:val="D84C54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36474"/>
    <w:multiLevelType w:val="hybridMultilevel"/>
    <w:tmpl w:val="21B0B4C0"/>
    <w:lvl w:ilvl="0" w:tplc="29B21236">
      <w:start w:val="8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6F14"/>
    <w:multiLevelType w:val="hybridMultilevel"/>
    <w:tmpl w:val="F1FCD774"/>
    <w:lvl w:ilvl="0" w:tplc="3C200264">
      <w:start w:val="3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563A5"/>
    <w:multiLevelType w:val="hybridMultilevel"/>
    <w:tmpl w:val="D5BAEC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761C0"/>
    <w:multiLevelType w:val="hybridMultilevel"/>
    <w:tmpl w:val="4EDEE896"/>
    <w:lvl w:ilvl="0" w:tplc="795A0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495C"/>
    <w:multiLevelType w:val="hybridMultilevel"/>
    <w:tmpl w:val="4EDEE896"/>
    <w:lvl w:ilvl="0" w:tplc="795A0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47EC"/>
    <w:multiLevelType w:val="hybridMultilevel"/>
    <w:tmpl w:val="82C085F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A30B5"/>
    <w:multiLevelType w:val="hybridMultilevel"/>
    <w:tmpl w:val="4DA666B2"/>
    <w:lvl w:ilvl="0" w:tplc="9384BE5C">
      <w:start w:val="7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F65AC"/>
    <w:multiLevelType w:val="hybridMultilevel"/>
    <w:tmpl w:val="0936C2A8"/>
    <w:lvl w:ilvl="0" w:tplc="C0BC9552">
      <w:start w:val="8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6749B2"/>
    <w:multiLevelType w:val="hybridMultilevel"/>
    <w:tmpl w:val="4EDEE896"/>
    <w:lvl w:ilvl="0" w:tplc="795A0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06B06"/>
    <w:multiLevelType w:val="hybridMultilevel"/>
    <w:tmpl w:val="BFE8A868"/>
    <w:lvl w:ilvl="0" w:tplc="45D0B1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A30B8"/>
    <w:multiLevelType w:val="hybridMultilevel"/>
    <w:tmpl w:val="F09E9B4A"/>
    <w:lvl w:ilvl="0" w:tplc="4B06A82A">
      <w:start w:val="80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545084"/>
    <w:multiLevelType w:val="hybridMultilevel"/>
    <w:tmpl w:val="36B67120"/>
    <w:lvl w:ilvl="0" w:tplc="CFA45F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56B8B"/>
    <w:multiLevelType w:val="hybridMultilevel"/>
    <w:tmpl w:val="F53E0606"/>
    <w:lvl w:ilvl="0" w:tplc="90DE0B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24999"/>
    <w:multiLevelType w:val="hybridMultilevel"/>
    <w:tmpl w:val="60BEEBE4"/>
    <w:lvl w:ilvl="0" w:tplc="CFA45F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E049F"/>
    <w:multiLevelType w:val="hybridMultilevel"/>
    <w:tmpl w:val="C798C256"/>
    <w:lvl w:ilvl="0" w:tplc="CFA45F6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33416"/>
    <w:multiLevelType w:val="hybridMultilevel"/>
    <w:tmpl w:val="22405E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19"/>
  </w:num>
  <w:num w:numId="8">
    <w:abstractNumId w:val="20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9"/>
  </w:num>
  <w:num w:numId="18">
    <w:abstractNumId w:val="14"/>
  </w:num>
  <w:num w:numId="19">
    <w:abstractNumId w:val="10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8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87"/>
    <w:rsid w:val="0000031D"/>
    <w:rsid w:val="00000F71"/>
    <w:rsid w:val="00002113"/>
    <w:rsid w:val="00002ACD"/>
    <w:rsid w:val="0000404B"/>
    <w:rsid w:val="00004230"/>
    <w:rsid w:val="00004E64"/>
    <w:rsid w:val="000067A0"/>
    <w:rsid w:val="00007E9F"/>
    <w:rsid w:val="00012F03"/>
    <w:rsid w:val="0001470E"/>
    <w:rsid w:val="0001525B"/>
    <w:rsid w:val="00015D20"/>
    <w:rsid w:val="00016CB8"/>
    <w:rsid w:val="0001703A"/>
    <w:rsid w:val="00017FB2"/>
    <w:rsid w:val="00017FE2"/>
    <w:rsid w:val="0002034B"/>
    <w:rsid w:val="0002187F"/>
    <w:rsid w:val="00023B74"/>
    <w:rsid w:val="00024539"/>
    <w:rsid w:val="00026805"/>
    <w:rsid w:val="0003132F"/>
    <w:rsid w:val="0003232C"/>
    <w:rsid w:val="00034700"/>
    <w:rsid w:val="00035DE6"/>
    <w:rsid w:val="00036CD6"/>
    <w:rsid w:val="00036DF6"/>
    <w:rsid w:val="0004030C"/>
    <w:rsid w:val="00043197"/>
    <w:rsid w:val="00044797"/>
    <w:rsid w:val="00045865"/>
    <w:rsid w:val="00046788"/>
    <w:rsid w:val="00046B90"/>
    <w:rsid w:val="000473B6"/>
    <w:rsid w:val="000474A6"/>
    <w:rsid w:val="00053DE7"/>
    <w:rsid w:val="00057906"/>
    <w:rsid w:val="00060030"/>
    <w:rsid w:val="00060114"/>
    <w:rsid w:val="00060410"/>
    <w:rsid w:val="0006458E"/>
    <w:rsid w:val="00071BB5"/>
    <w:rsid w:val="00072632"/>
    <w:rsid w:val="00072ABC"/>
    <w:rsid w:val="00073C9A"/>
    <w:rsid w:val="0007480F"/>
    <w:rsid w:val="00074E86"/>
    <w:rsid w:val="00075A4F"/>
    <w:rsid w:val="00081C8C"/>
    <w:rsid w:val="00082B77"/>
    <w:rsid w:val="00085BF4"/>
    <w:rsid w:val="00086391"/>
    <w:rsid w:val="00086598"/>
    <w:rsid w:val="00091807"/>
    <w:rsid w:val="00091F0A"/>
    <w:rsid w:val="00093B68"/>
    <w:rsid w:val="00094CC2"/>
    <w:rsid w:val="00095E29"/>
    <w:rsid w:val="000A13E5"/>
    <w:rsid w:val="000A4143"/>
    <w:rsid w:val="000A4FEF"/>
    <w:rsid w:val="000A6065"/>
    <w:rsid w:val="000A62C9"/>
    <w:rsid w:val="000A7143"/>
    <w:rsid w:val="000B16D8"/>
    <w:rsid w:val="000B2479"/>
    <w:rsid w:val="000B3AE5"/>
    <w:rsid w:val="000B3CEF"/>
    <w:rsid w:val="000B449C"/>
    <w:rsid w:val="000B4DC5"/>
    <w:rsid w:val="000B68F5"/>
    <w:rsid w:val="000B7132"/>
    <w:rsid w:val="000B7851"/>
    <w:rsid w:val="000C0600"/>
    <w:rsid w:val="000C1B51"/>
    <w:rsid w:val="000C31AF"/>
    <w:rsid w:val="000C31EF"/>
    <w:rsid w:val="000C372D"/>
    <w:rsid w:val="000C39A8"/>
    <w:rsid w:val="000C3D13"/>
    <w:rsid w:val="000C6A1B"/>
    <w:rsid w:val="000D0015"/>
    <w:rsid w:val="000D3A90"/>
    <w:rsid w:val="000D55AB"/>
    <w:rsid w:val="000D68BC"/>
    <w:rsid w:val="000D6A32"/>
    <w:rsid w:val="000E06F7"/>
    <w:rsid w:val="000E2188"/>
    <w:rsid w:val="000E3D1A"/>
    <w:rsid w:val="000E4209"/>
    <w:rsid w:val="000E5282"/>
    <w:rsid w:val="000E7484"/>
    <w:rsid w:val="000F0AA8"/>
    <w:rsid w:val="000F375D"/>
    <w:rsid w:val="000F3986"/>
    <w:rsid w:val="000F3B73"/>
    <w:rsid w:val="000F4CD8"/>
    <w:rsid w:val="000F6C59"/>
    <w:rsid w:val="00101278"/>
    <w:rsid w:val="001019A0"/>
    <w:rsid w:val="00102FD7"/>
    <w:rsid w:val="001114B1"/>
    <w:rsid w:val="001117A2"/>
    <w:rsid w:val="001123A3"/>
    <w:rsid w:val="00115F64"/>
    <w:rsid w:val="00116071"/>
    <w:rsid w:val="00116660"/>
    <w:rsid w:val="00117E01"/>
    <w:rsid w:val="00120520"/>
    <w:rsid w:val="00120F8F"/>
    <w:rsid w:val="001217F8"/>
    <w:rsid w:val="00121CF4"/>
    <w:rsid w:val="00121E28"/>
    <w:rsid w:val="00121ECB"/>
    <w:rsid w:val="00122538"/>
    <w:rsid w:val="00122C34"/>
    <w:rsid w:val="00122CCF"/>
    <w:rsid w:val="001265D0"/>
    <w:rsid w:val="00127148"/>
    <w:rsid w:val="001306FF"/>
    <w:rsid w:val="001329FA"/>
    <w:rsid w:val="001352D6"/>
    <w:rsid w:val="00135B1D"/>
    <w:rsid w:val="00143F7E"/>
    <w:rsid w:val="0014458B"/>
    <w:rsid w:val="00146B2D"/>
    <w:rsid w:val="0014790D"/>
    <w:rsid w:val="001511A2"/>
    <w:rsid w:val="001535EA"/>
    <w:rsid w:val="00155A81"/>
    <w:rsid w:val="00156A6A"/>
    <w:rsid w:val="00160053"/>
    <w:rsid w:val="001615F5"/>
    <w:rsid w:val="001617A3"/>
    <w:rsid w:val="00162FFD"/>
    <w:rsid w:val="001631CC"/>
    <w:rsid w:val="001657A8"/>
    <w:rsid w:val="00165A69"/>
    <w:rsid w:val="0016710A"/>
    <w:rsid w:val="001672F2"/>
    <w:rsid w:val="00171B01"/>
    <w:rsid w:val="0017294D"/>
    <w:rsid w:val="0017347C"/>
    <w:rsid w:val="00174649"/>
    <w:rsid w:val="00176029"/>
    <w:rsid w:val="001768DE"/>
    <w:rsid w:val="0017723B"/>
    <w:rsid w:val="001775AD"/>
    <w:rsid w:val="00177B08"/>
    <w:rsid w:val="001804DB"/>
    <w:rsid w:val="00181185"/>
    <w:rsid w:val="001851A0"/>
    <w:rsid w:val="001855E1"/>
    <w:rsid w:val="001863AC"/>
    <w:rsid w:val="0018722F"/>
    <w:rsid w:val="0019108C"/>
    <w:rsid w:val="001916A8"/>
    <w:rsid w:val="00191C7B"/>
    <w:rsid w:val="00193412"/>
    <w:rsid w:val="001935EB"/>
    <w:rsid w:val="00193DF7"/>
    <w:rsid w:val="001946B8"/>
    <w:rsid w:val="0019470B"/>
    <w:rsid w:val="001964BD"/>
    <w:rsid w:val="00197D17"/>
    <w:rsid w:val="001A0EF5"/>
    <w:rsid w:val="001A286B"/>
    <w:rsid w:val="001A3875"/>
    <w:rsid w:val="001A41AC"/>
    <w:rsid w:val="001A6B42"/>
    <w:rsid w:val="001B0629"/>
    <w:rsid w:val="001B07BE"/>
    <w:rsid w:val="001B0A9B"/>
    <w:rsid w:val="001B1B9A"/>
    <w:rsid w:val="001B2117"/>
    <w:rsid w:val="001B2FCC"/>
    <w:rsid w:val="001B34B1"/>
    <w:rsid w:val="001B4439"/>
    <w:rsid w:val="001B70F9"/>
    <w:rsid w:val="001C3AD0"/>
    <w:rsid w:val="001C74C7"/>
    <w:rsid w:val="001C75B8"/>
    <w:rsid w:val="001D0ADE"/>
    <w:rsid w:val="001D0FAA"/>
    <w:rsid w:val="001D1087"/>
    <w:rsid w:val="001D1F74"/>
    <w:rsid w:val="001D5EBD"/>
    <w:rsid w:val="001D7E6E"/>
    <w:rsid w:val="001E0215"/>
    <w:rsid w:val="001E4E43"/>
    <w:rsid w:val="001E7717"/>
    <w:rsid w:val="001E7B9F"/>
    <w:rsid w:val="001F2F7A"/>
    <w:rsid w:val="001F34B2"/>
    <w:rsid w:val="001F3821"/>
    <w:rsid w:val="001F40CD"/>
    <w:rsid w:val="001F507B"/>
    <w:rsid w:val="001F695D"/>
    <w:rsid w:val="00200345"/>
    <w:rsid w:val="00200691"/>
    <w:rsid w:val="0020072D"/>
    <w:rsid w:val="00202ADD"/>
    <w:rsid w:val="0020439F"/>
    <w:rsid w:val="00206AE8"/>
    <w:rsid w:val="00207527"/>
    <w:rsid w:val="00212513"/>
    <w:rsid w:val="00222690"/>
    <w:rsid w:val="00223B0D"/>
    <w:rsid w:val="002245E8"/>
    <w:rsid w:val="002250A6"/>
    <w:rsid w:val="00225830"/>
    <w:rsid w:val="00225EE8"/>
    <w:rsid w:val="002269EB"/>
    <w:rsid w:val="002322D6"/>
    <w:rsid w:val="00232FC6"/>
    <w:rsid w:val="0023315E"/>
    <w:rsid w:val="00234D0C"/>
    <w:rsid w:val="00242112"/>
    <w:rsid w:val="00244BD1"/>
    <w:rsid w:val="00245DE0"/>
    <w:rsid w:val="002473DE"/>
    <w:rsid w:val="00252A66"/>
    <w:rsid w:val="00253C38"/>
    <w:rsid w:val="002571BD"/>
    <w:rsid w:val="0025731B"/>
    <w:rsid w:val="002610F1"/>
    <w:rsid w:val="002611A5"/>
    <w:rsid w:val="0026312C"/>
    <w:rsid w:val="00263540"/>
    <w:rsid w:val="00263B66"/>
    <w:rsid w:val="00264CEB"/>
    <w:rsid w:val="00265B43"/>
    <w:rsid w:val="002672E8"/>
    <w:rsid w:val="00267969"/>
    <w:rsid w:val="00270191"/>
    <w:rsid w:val="002717C5"/>
    <w:rsid w:val="00272C86"/>
    <w:rsid w:val="002739B6"/>
    <w:rsid w:val="00273C63"/>
    <w:rsid w:val="00273E7D"/>
    <w:rsid w:val="00277B99"/>
    <w:rsid w:val="00281678"/>
    <w:rsid w:val="00281A3D"/>
    <w:rsid w:val="00281B2F"/>
    <w:rsid w:val="00282541"/>
    <w:rsid w:val="0028413D"/>
    <w:rsid w:val="00286835"/>
    <w:rsid w:val="0028691B"/>
    <w:rsid w:val="00287D4C"/>
    <w:rsid w:val="00290141"/>
    <w:rsid w:val="00291132"/>
    <w:rsid w:val="00291BBF"/>
    <w:rsid w:val="00291FEE"/>
    <w:rsid w:val="002920DE"/>
    <w:rsid w:val="00292541"/>
    <w:rsid w:val="00292654"/>
    <w:rsid w:val="00292A44"/>
    <w:rsid w:val="00293594"/>
    <w:rsid w:val="002938AF"/>
    <w:rsid w:val="00296C2A"/>
    <w:rsid w:val="002A1975"/>
    <w:rsid w:val="002A295C"/>
    <w:rsid w:val="002A48D4"/>
    <w:rsid w:val="002A5717"/>
    <w:rsid w:val="002A6217"/>
    <w:rsid w:val="002A7AD8"/>
    <w:rsid w:val="002B0754"/>
    <w:rsid w:val="002B1FA3"/>
    <w:rsid w:val="002B25F8"/>
    <w:rsid w:val="002B4738"/>
    <w:rsid w:val="002B48C7"/>
    <w:rsid w:val="002B5EC7"/>
    <w:rsid w:val="002B705F"/>
    <w:rsid w:val="002B7862"/>
    <w:rsid w:val="002C2928"/>
    <w:rsid w:val="002C332B"/>
    <w:rsid w:val="002C4E24"/>
    <w:rsid w:val="002C7C1C"/>
    <w:rsid w:val="002D0275"/>
    <w:rsid w:val="002D2258"/>
    <w:rsid w:val="002D3293"/>
    <w:rsid w:val="002D3F2A"/>
    <w:rsid w:val="002D4F5A"/>
    <w:rsid w:val="002D7593"/>
    <w:rsid w:val="002E2220"/>
    <w:rsid w:val="002E2D38"/>
    <w:rsid w:val="002E342B"/>
    <w:rsid w:val="002E496D"/>
    <w:rsid w:val="002E5BB5"/>
    <w:rsid w:val="002E699A"/>
    <w:rsid w:val="002E6D57"/>
    <w:rsid w:val="002F1389"/>
    <w:rsid w:val="002F3047"/>
    <w:rsid w:val="002F3196"/>
    <w:rsid w:val="002F3F20"/>
    <w:rsid w:val="002F62AE"/>
    <w:rsid w:val="00301E84"/>
    <w:rsid w:val="00301FE5"/>
    <w:rsid w:val="00301FFD"/>
    <w:rsid w:val="00302139"/>
    <w:rsid w:val="00302914"/>
    <w:rsid w:val="003040C0"/>
    <w:rsid w:val="003043A7"/>
    <w:rsid w:val="00306D26"/>
    <w:rsid w:val="003122AA"/>
    <w:rsid w:val="00312F00"/>
    <w:rsid w:val="003134D3"/>
    <w:rsid w:val="00313A77"/>
    <w:rsid w:val="00313D89"/>
    <w:rsid w:val="0031474A"/>
    <w:rsid w:val="00315771"/>
    <w:rsid w:val="00317E90"/>
    <w:rsid w:val="003201C2"/>
    <w:rsid w:val="00320A0B"/>
    <w:rsid w:val="00321E7F"/>
    <w:rsid w:val="00324AC0"/>
    <w:rsid w:val="0032598E"/>
    <w:rsid w:val="0033010B"/>
    <w:rsid w:val="00334C20"/>
    <w:rsid w:val="00344794"/>
    <w:rsid w:val="00345304"/>
    <w:rsid w:val="00345D38"/>
    <w:rsid w:val="00347452"/>
    <w:rsid w:val="0035047A"/>
    <w:rsid w:val="00350632"/>
    <w:rsid w:val="0035180A"/>
    <w:rsid w:val="00354B83"/>
    <w:rsid w:val="00354DB4"/>
    <w:rsid w:val="00354E9F"/>
    <w:rsid w:val="0035536B"/>
    <w:rsid w:val="00361977"/>
    <w:rsid w:val="00366D9A"/>
    <w:rsid w:val="00371063"/>
    <w:rsid w:val="00371869"/>
    <w:rsid w:val="00372E98"/>
    <w:rsid w:val="00375095"/>
    <w:rsid w:val="0037717E"/>
    <w:rsid w:val="00377837"/>
    <w:rsid w:val="00381017"/>
    <w:rsid w:val="003822A7"/>
    <w:rsid w:val="00382B0F"/>
    <w:rsid w:val="00384A5E"/>
    <w:rsid w:val="0038779F"/>
    <w:rsid w:val="003902D4"/>
    <w:rsid w:val="00391360"/>
    <w:rsid w:val="0039176E"/>
    <w:rsid w:val="00392FEF"/>
    <w:rsid w:val="00393347"/>
    <w:rsid w:val="0039355A"/>
    <w:rsid w:val="00394F48"/>
    <w:rsid w:val="00396A07"/>
    <w:rsid w:val="003A46E3"/>
    <w:rsid w:val="003B045B"/>
    <w:rsid w:val="003B28E1"/>
    <w:rsid w:val="003B2CD9"/>
    <w:rsid w:val="003B4449"/>
    <w:rsid w:val="003B4F1B"/>
    <w:rsid w:val="003B590A"/>
    <w:rsid w:val="003B590D"/>
    <w:rsid w:val="003B74C3"/>
    <w:rsid w:val="003B7688"/>
    <w:rsid w:val="003B7FD3"/>
    <w:rsid w:val="003C078B"/>
    <w:rsid w:val="003C102E"/>
    <w:rsid w:val="003C1297"/>
    <w:rsid w:val="003C1AB5"/>
    <w:rsid w:val="003C30FD"/>
    <w:rsid w:val="003C65B5"/>
    <w:rsid w:val="003C70A1"/>
    <w:rsid w:val="003C71DE"/>
    <w:rsid w:val="003C7E5F"/>
    <w:rsid w:val="003D10EB"/>
    <w:rsid w:val="003D2438"/>
    <w:rsid w:val="003D5260"/>
    <w:rsid w:val="003D6998"/>
    <w:rsid w:val="003E151B"/>
    <w:rsid w:val="003E16DB"/>
    <w:rsid w:val="003E1861"/>
    <w:rsid w:val="003E2616"/>
    <w:rsid w:val="003E314C"/>
    <w:rsid w:val="003E3623"/>
    <w:rsid w:val="003E470C"/>
    <w:rsid w:val="003E4B33"/>
    <w:rsid w:val="003F1792"/>
    <w:rsid w:val="003F4203"/>
    <w:rsid w:val="003F49B2"/>
    <w:rsid w:val="003F4C3E"/>
    <w:rsid w:val="003F6DF0"/>
    <w:rsid w:val="003F7797"/>
    <w:rsid w:val="00400652"/>
    <w:rsid w:val="00400839"/>
    <w:rsid w:val="00400C3E"/>
    <w:rsid w:val="004052AE"/>
    <w:rsid w:val="00406263"/>
    <w:rsid w:val="00407940"/>
    <w:rsid w:val="00407E0D"/>
    <w:rsid w:val="00411210"/>
    <w:rsid w:val="004139A9"/>
    <w:rsid w:val="00415337"/>
    <w:rsid w:val="004169E1"/>
    <w:rsid w:val="00416CF0"/>
    <w:rsid w:val="00417C60"/>
    <w:rsid w:val="00420882"/>
    <w:rsid w:val="00421099"/>
    <w:rsid w:val="00421C80"/>
    <w:rsid w:val="00424A96"/>
    <w:rsid w:val="00426208"/>
    <w:rsid w:val="00426AF8"/>
    <w:rsid w:val="00427751"/>
    <w:rsid w:val="004310E8"/>
    <w:rsid w:val="004310EB"/>
    <w:rsid w:val="004311C8"/>
    <w:rsid w:val="00431299"/>
    <w:rsid w:val="00432378"/>
    <w:rsid w:val="00432C79"/>
    <w:rsid w:val="004333C9"/>
    <w:rsid w:val="004374A9"/>
    <w:rsid w:val="0044137E"/>
    <w:rsid w:val="004428C5"/>
    <w:rsid w:val="00444C9A"/>
    <w:rsid w:val="00450055"/>
    <w:rsid w:val="00450CB1"/>
    <w:rsid w:val="0045419E"/>
    <w:rsid w:val="00456420"/>
    <w:rsid w:val="00457D71"/>
    <w:rsid w:val="00460FDE"/>
    <w:rsid w:val="00463BD9"/>
    <w:rsid w:val="00466D51"/>
    <w:rsid w:val="00467C29"/>
    <w:rsid w:val="00477856"/>
    <w:rsid w:val="00482B83"/>
    <w:rsid w:val="00483093"/>
    <w:rsid w:val="00495649"/>
    <w:rsid w:val="004961C3"/>
    <w:rsid w:val="00497C92"/>
    <w:rsid w:val="004A0511"/>
    <w:rsid w:val="004A0BCC"/>
    <w:rsid w:val="004A272B"/>
    <w:rsid w:val="004A5A43"/>
    <w:rsid w:val="004A5CDA"/>
    <w:rsid w:val="004A6033"/>
    <w:rsid w:val="004A65D1"/>
    <w:rsid w:val="004A7F83"/>
    <w:rsid w:val="004B11C6"/>
    <w:rsid w:val="004B2456"/>
    <w:rsid w:val="004B2F9E"/>
    <w:rsid w:val="004B3780"/>
    <w:rsid w:val="004B3915"/>
    <w:rsid w:val="004B39A7"/>
    <w:rsid w:val="004B449C"/>
    <w:rsid w:val="004B4A0F"/>
    <w:rsid w:val="004B4DB7"/>
    <w:rsid w:val="004B6042"/>
    <w:rsid w:val="004B69E7"/>
    <w:rsid w:val="004C0215"/>
    <w:rsid w:val="004C20DB"/>
    <w:rsid w:val="004C3B99"/>
    <w:rsid w:val="004C4F5D"/>
    <w:rsid w:val="004C5FAD"/>
    <w:rsid w:val="004C62F1"/>
    <w:rsid w:val="004C6B36"/>
    <w:rsid w:val="004D19D0"/>
    <w:rsid w:val="004D2735"/>
    <w:rsid w:val="004D2F63"/>
    <w:rsid w:val="004D366F"/>
    <w:rsid w:val="004D5701"/>
    <w:rsid w:val="004D58FA"/>
    <w:rsid w:val="004D5DD1"/>
    <w:rsid w:val="004D6821"/>
    <w:rsid w:val="004D7EF7"/>
    <w:rsid w:val="004E217A"/>
    <w:rsid w:val="004E3131"/>
    <w:rsid w:val="004E5BDF"/>
    <w:rsid w:val="004F0825"/>
    <w:rsid w:val="004F2144"/>
    <w:rsid w:val="004F539D"/>
    <w:rsid w:val="004F61D3"/>
    <w:rsid w:val="004F6889"/>
    <w:rsid w:val="004F77E9"/>
    <w:rsid w:val="005001B4"/>
    <w:rsid w:val="00500D67"/>
    <w:rsid w:val="00500E92"/>
    <w:rsid w:val="00501E62"/>
    <w:rsid w:val="00502204"/>
    <w:rsid w:val="00503496"/>
    <w:rsid w:val="0050401D"/>
    <w:rsid w:val="00504DCE"/>
    <w:rsid w:val="005057A1"/>
    <w:rsid w:val="00507B20"/>
    <w:rsid w:val="00511AB0"/>
    <w:rsid w:val="00512265"/>
    <w:rsid w:val="00513426"/>
    <w:rsid w:val="0051419C"/>
    <w:rsid w:val="00516B87"/>
    <w:rsid w:val="0052065E"/>
    <w:rsid w:val="00522580"/>
    <w:rsid w:val="00524492"/>
    <w:rsid w:val="00527879"/>
    <w:rsid w:val="00530B4D"/>
    <w:rsid w:val="00530C99"/>
    <w:rsid w:val="005311C2"/>
    <w:rsid w:val="00532BCC"/>
    <w:rsid w:val="00532C7D"/>
    <w:rsid w:val="005401E4"/>
    <w:rsid w:val="00540C05"/>
    <w:rsid w:val="00540D3F"/>
    <w:rsid w:val="005427A3"/>
    <w:rsid w:val="0054305B"/>
    <w:rsid w:val="00544087"/>
    <w:rsid w:val="00545769"/>
    <w:rsid w:val="00545B19"/>
    <w:rsid w:val="00553290"/>
    <w:rsid w:val="00555FF3"/>
    <w:rsid w:val="00556DD6"/>
    <w:rsid w:val="00561292"/>
    <w:rsid w:val="005612C8"/>
    <w:rsid w:val="00562773"/>
    <w:rsid w:val="00573E61"/>
    <w:rsid w:val="005743D4"/>
    <w:rsid w:val="00575789"/>
    <w:rsid w:val="00576F85"/>
    <w:rsid w:val="00577908"/>
    <w:rsid w:val="00581873"/>
    <w:rsid w:val="00581ADF"/>
    <w:rsid w:val="00582129"/>
    <w:rsid w:val="00584657"/>
    <w:rsid w:val="005879F8"/>
    <w:rsid w:val="005929C7"/>
    <w:rsid w:val="005A042B"/>
    <w:rsid w:val="005A2173"/>
    <w:rsid w:val="005A3267"/>
    <w:rsid w:val="005A4AEB"/>
    <w:rsid w:val="005A76B3"/>
    <w:rsid w:val="005A77AE"/>
    <w:rsid w:val="005B17B8"/>
    <w:rsid w:val="005B1ECF"/>
    <w:rsid w:val="005B2F14"/>
    <w:rsid w:val="005B4127"/>
    <w:rsid w:val="005B5D10"/>
    <w:rsid w:val="005B79EA"/>
    <w:rsid w:val="005C104C"/>
    <w:rsid w:val="005C28E3"/>
    <w:rsid w:val="005C563E"/>
    <w:rsid w:val="005C6A53"/>
    <w:rsid w:val="005C7307"/>
    <w:rsid w:val="005C7EBD"/>
    <w:rsid w:val="005D05CC"/>
    <w:rsid w:val="005D07B4"/>
    <w:rsid w:val="005D2516"/>
    <w:rsid w:val="005D27CB"/>
    <w:rsid w:val="005D3E9C"/>
    <w:rsid w:val="005D4BCA"/>
    <w:rsid w:val="005D644E"/>
    <w:rsid w:val="005E02C6"/>
    <w:rsid w:val="005E33A5"/>
    <w:rsid w:val="005E3DC0"/>
    <w:rsid w:val="005E647E"/>
    <w:rsid w:val="005E7485"/>
    <w:rsid w:val="005E7BF2"/>
    <w:rsid w:val="005F06A0"/>
    <w:rsid w:val="005F1D71"/>
    <w:rsid w:val="005F2DE0"/>
    <w:rsid w:val="00601FD7"/>
    <w:rsid w:val="0060365B"/>
    <w:rsid w:val="00605B28"/>
    <w:rsid w:val="00605CAB"/>
    <w:rsid w:val="00605D12"/>
    <w:rsid w:val="00614967"/>
    <w:rsid w:val="00615063"/>
    <w:rsid w:val="00616244"/>
    <w:rsid w:val="0062053B"/>
    <w:rsid w:val="0062254D"/>
    <w:rsid w:val="006255F9"/>
    <w:rsid w:val="00632799"/>
    <w:rsid w:val="0063388D"/>
    <w:rsid w:val="0063408E"/>
    <w:rsid w:val="00634146"/>
    <w:rsid w:val="00634D27"/>
    <w:rsid w:val="006355D9"/>
    <w:rsid w:val="006367D4"/>
    <w:rsid w:val="006431D1"/>
    <w:rsid w:val="00643890"/>
    <w:rsid w:val="00647289"/>
    <w:rsid w:val="006476FA"/>
    <w:rsid w:val="00647C0A"/>
    <w:rsid w:val="00650C81"/>
    <w:rsid w:val="006514C2"/>
    <w:rsid w:val="00651F04"/>
    <w:rsid w:val="00652FD6"/>
    <w:rsid w:val="006559CE"/>
    <w:rsid w:val="00656FE6"/>
    <w:rsid w:val="0065790F"/>
    <w:rsid w:val="006579F6"/>
    <w:rsid w:val="00660B30"/>
    <w:rsid w:val="00664908"/>
    <w:rsid w:val="00665B81"/>
    <w:rsid w:val="00665F68"/>
    <w:rsid w:val="00667012"/>
    <w:rsid w:val="006672E6"/>
    <w:rsid w:val="006679AD"/>
    <w:rsid w:val="00670182"/>
    <w:rsid w:val="00670550"/>
    <w:rsid w:val="0067131A"/>
    <w:rsid w:val="0067288D"/>
    <w:rsid w:val="00672A5A"/>
    <w:rsid w:val="00673097"/>
    <w:rsid w:val="006736A3"/>
    <w:rsid w:val="0067403C"/>
    <w:rsid w:val="0067413B"/>
    <w:rsid w:val="00675AA8"/>
    <w:rsid w:val="00675B04"/>
    <w:rsid w:val="00677787"/>
    <w:rsid w:val="00680482"/>
    <w:rsid w:val="00682414"/>
    <w:rsid w:val="006835B4"/>
    <w:rsid w:val="006855D6"/>
    <w:rsid w:val="0068709F"/>
    <w:rsid w:val="00691A7E"/>
    <w:rsid w:val="00693648"/>
    <w:rsid w:val="00695D79"/>
    <w:rsid w:val="006973B9"/>
    <w:rsid w:val="00697502"/>
    <w:rsid w:val="006A0F49"/>
    <w:rsid w:val="006A21AB"/>
    <w:rsid w:val="006A4DE1"/>
    <w:rsid w:val="006A60F4"/>
    <w:rsid w:val="006A72F5"/>
    <w:rsid w:val="006B05EF"/>
    <w:rsid w:val="006B50E4"/>
    <w:rsid w:val="006B5933"/>
    <w:rsid w:val="006B5B25"/>
    <w:rsid w:val="006B5FDA"/>
    <w:rsid w:val="006C0144"/>
    <w:rsid w:val="006C06E9"/>
    <w:rsid w:val="006C0849"/>
    <w:rsid w:val="006C1C9E"/>
    <w:rsid w:val="006C2137"/>
    <w:rsid w:val="006C4D6E"/>
    <w:rsid w:val="006C6175"/>
    <w:rsid w:val="006C7BE7"/>
    <w:rsid w:val="006D560B"/>
    <w:rsid w:val="006D5D50"/>
    <w:rsid w:val="006D60EB"/>
    <w:rsid w:val="006E143F"/>
    <w:rsid w:val="006E2A8C"/>
    <w:rsid w:val="006E76F0"/>
    <w:rsid w:val="006F279A"/>
    <w:rsid w:val="006F38DD"/>
    <w:rsid w:val="006F3B77"/>
    <w:rsid w:val="006F4895"/>
    <w:rsid w:val="006F4917"/>
    <w:rsid w:val="006F5E2B"/>
    <w:rsid w:val="006F6181"/>
    <w:rsid w:val="006F7E96"/>
    <w:rsid w:val="007002C1"/>
    <w:rsid w:val="0070094D"/>
    <w:rsid w:val="00700A9C"/>
    <w:rsid w:val="007018B4"/>
    <w:rsid w:val="007027F7"/>
    <w:rsid w:val="00703A80"/>
    <w:rsid w:val="00705B3A"/>
    <w:rsid w:val="00705C72"/>
    <w:rsid w:val="00713367"/>
    <w:rsid w:val="00713A8C"/>
    <w:rsid w:val="00713C97"/>
    <w:rsid w:val="00713FA2"/>
    <w:rsid w:val="0071481D"/>
    <w:rsid w:val="00715C70"/>
    <w:rsid w:val="00716C8C"/>
    <w:rsid w:val="00720A3F"/>
    <w:rsid w:val="00721DD1"/>
    <w:rsid w:val="00722D0E"/>
    <w:rsid w:val="00723023"/>
    <w:rsid w:val="0072489E"/>
    <w:rsid w:val="00725783"/>
    <w:rsid w:val="00732657"/>
    <w:rsid w:val="00733C78"/>
    <w:rsid w:val="007355E8"/>
    <w:rsid w:val="00737D42"/>
    <w:rsid w:val="00741F5B"/>
    <w:rsid w:val="00742107"/>
    <w:rsid w:val="00743CBC"/>
    <w:rsid w:val="00744819"/>
    <w:rsid w:val="00747912"/>
    <w:rsid w:val="00751AC3"/>
    <w:rsid w:val="00753A4F"/>
    <w:rsid w:val="00754A0F"/>
    <w:rsid w:val="00754BE1"/>
    <w:rsid w:val="007555D3"/>
    <w:rsid w:val="00757641"/>
    <w:rsid w:val="00760838"/>
    <w:rsid w:val="00761BA5"/>
    <w:rsid w:val="00762609"/>
    <w:rsid w:val="00762E0B"/>
    <w:rsid w:val="007661C6"/>
    <w:rsid w:val="007714D2"/>
    <w:rsid w:val="00773573"/>
    <w:rsid w:val="0077398A"/>
    <w:rsid w:val="00775679"/>
    <w:rsid w:val="00776A16"/>
    <w:rsid w:val="00776C1B"/>
    <w:rsid w:val="00777989"/>
    <w:rsid w:val="00777AC2"/>
    <w:rsid w:val="00777F1D"/>
    <w:rsid w:val="00782713"/>
    <w:rsid w:val="00783099"/>
    <w:rsid w:val="00785E55"/>
    <w:rsid w:val="00787432"/>
    <w:rsid w:val="00790351"/>
    <w:rsid w:val="0079092E"/>
    <w:rsid w:val="00791D4B"/>
    <w:rsid w:val="00795016"/>
    <w:rsid w:val="007962AA"/>
    <w:rsid w:val="00796B30"/>
    <w:rsid w:val="00796D45"/>
    <w:rsid w:val="007A12AC"/>
    <w:rsid w:val="007A3100"/>
    <w:rsid w:val="007A4953"/>
    <w:rsid w:val="007A57B7"/>
    <w:rsid w:val="007A7F23"/>
    <w:rsid w:val="007B11E6"/>
    <w:rsid w:val="007B1AFD"/>
    <w:rsid w:val="007B2B33"/>
    <w:rsid w:val="007B333C"/>
    <w:rsid w:val="007B3BBE"/>
    <w:rsid w:val="007B40A3"/>
    <w:rsid w:val="007B4D15"/>
    <w:rsid w:val="007B5DBB"/>
    <w:rsid w:val="007B6CDF"/>
    <w:rsid w:val="007B7D3E"/>
    <w:rsid w:val="007C2720"/>
    <w:rsid w:val="007C27DE"/>
    <w:rsid w:val="007C772B"/>
    <w:rsid w:val="007C7843"/>
    <w:rsid w:val="007D0730"/>
    <w:rsid w:val="007D1382"/>
    <w:rsid w:val="007D1993"/>
    <w:rsid w:val="007D310D"/>
    <w:rsid w:val="007D5548"/>
    <w:rsid w:val="007E19D5"/>
    <w:rsid w:val="007E580C"/>
    <w:rsid w:val="007E67B6"/>
    <w:rsid w:val="007F19EB"/>
    <w:rsid w:val="007F3955"/>
    <w:rsid w:val="007F3E05"/>
    <w:rsid w:val="007F5306"/>
    <w:rsid w:val="007F591D"/>
    <w:rsid w:val="007F5C79"/>
    <w:rsid w:val="007F5E77"/>
    <w:rsid w:val="007F72AE"/>
    <w:rsid w:val="007F746F"/>
    <w:rsid w:val="008005A1"/>
    <w:rsid w:val="0080125E"/>
    <w:rsid w:val="00801522"/>
    <w:rsid w:val="0080209B"/>
    <w:rsid w:val="0080512B"/>
    <w:rsid w:val="0080779C"/>
    <w:rsid w:val="008079FC"/>
    <w:rsid w:val="008106ED"/>
    <w:rsid w:val="00810C8B"/>
    <w:rsid w:val="00813B3E"/>
    <w:rsid w:val="0081644A"/>
    <w:rsid w:val="008171C0"/>
    <w:rsid w:val="0082294F"/>
    <w:rsid w:val="0082369A"/>
    <w:rsid w:val="00824215"/>
    <w:rsid w:val="0082499E"/>
    <w:rsid w:val="00824B9B"/>
    <w:rsid w:val="008269C6"/>
    <w:rsid w:val="00831E0C"/>
    <w:rsid w:val="00833DF5"/>
    <w:rsid w:val="00833FA0"/>
    <w:rsid w:val="00835B0A"/>
    <w:rsid w:val="00835E92"/>
    <w:rsid w:val="0083640D"/>
    <w:rsid w:val="008364B4"/>
    <w:rsid w:val="00840F07"/>
    <w:rsid w:val="00844261"/>
    <w:rsid w:val="00844774"/>
    <w:rsid w:val="00844A23"/>
    <w:rsid w:val="00846772"/>
    <w:rsid w:val="00846D33"/>
    <w:rsid w:val="008505DE"/>
    <w:rsid w:val="00850C9F"/>
    <w:rsid w:val="008518DC"/>
    <w:rsid w:val="008521BD"/>
    <w:rsid w:val="008554DC"/>
    <w:rsid w:val="00855FA0"/>
    <w:rsid w:val="00856E15"/>
    <w:rsid w:val="00860CC5"/>
    <w:rsid w:val="0086161C"/>
    <w:rsid w:val="0086322B"/>
    <w:rsid w:val="00864BE1"/>
    <w:rsid w:val="008678FD"/>
    <w:rsid w:val="008704FC"/>
    <w:rsid w:val="00872E43"/>
    <w:rsid w:val="008752DF"/>
    <w:rsid w:val="008763B4"/>
    <w:rsid w:val="00876A66"/>
    <w:rsid w:val="008802DC"/>
    <w:rsid w:val="0088091C"/>
    <w:rsid w:val="00884DE7"/>
    <w:rsid w:val="008854CD"/>
    <w:rsid w:val="00885B5D"/>
    <w:rsid w:val="00885F53"/>
    <w:rsid w:val="008908CD"/>
    <w:rsid w:val="00890CC3"/>
    <w:rsid w:val="00891172"/>
    <w:rsid w:val="00894FA0"/>
    <w:rsid w:val="00894FE3"/>
    <w:rsid w:val="008956B4"/>
    <w:rsid w:val="008A09C1"/>
    <w:rsid w:val="008A22C1"/>
    <w:rsid w:val="008A40DF"/>
    <w:rsid w:val="008A585E"/>
    <w:rsid w:val="008A680F"/>
    <w:rsid w:val="008B0E66"/>
    <w:rsid w:val="008B17BD"/>
    <w:rsid w:val="008B1975"/>
    <w:rsid w:val="008B3084"/>
    <w:rsid w:val="008B34F3"/>
    <w:rsid w:val="008B3929"/>
    <w:rsid w:val="008B52A8"/>
    <w:rsid w:val="008B7192"/>
    <w:rsid w:val="008B71AA"/>
    <w:rsid w:val="008C176E"/>
    <w:rsid w:val="008C21C3"/>
    <w:rsid w:val="008C3F2B"/>
    <w:rsid w:val="008C5F95"/>
    <w:rsid w:val="008C7CEF"/>
    <w:rsid w:val="008D0F3C"/>
    <w:rsid w:val="008D1C91"/>
    <w:rsid w:val="008D4D4C"/>
    <w:rsid w:val="008D4F7B"/>
    <w:rsid w:val="008D59B5"/>
    <w:rsid w:val="008D6B60"/>
    <w:rsid w:val="008D74F1"/>
    <w:rsid w:val="008E2A6B"/>
    <w:rsid w:val="008F1248"/>
    <w:rsid w:val="008F2D1A"/>
    <w:rsid w:val="008F37DB"/>
    <w:rsid w:val="008F4C26"/>
    <w:rsid w:val="009012F2"/>
    <w:rsid w:val="00901CEC"/>
    <w:rsid w:val="00903EBE"/>
    <w:rsid w:val="0090446A"/>
    <w:rsid w:val="00907A01"/>
    <w:rsid w:val="00907AD7"/>
    <w:rsid w:val="00910E42"/>
    <w:rsid w:val="00911395"/>
    <w:rsid w:val="00911767"/>
    <w:rsid w:val="0091272B"/>
    <w:rsid w:val="009128C0"/>
    <w:rsid w:val="00912ABB"/>
    <w:rsid w:val="0091324E"/>
    <w:rsid w:val="0091369D"/>
    <w:rsid w:val="009140BB"/>
    <w:rsid w:val="009151E1"/>
    <w:rsid w:val="009201D9"/>
    <w:rsid w:val="00921D52"/>
    <w:rsid w:val="00925137"/>
    <w:rsid w:val="009265F9"/>
    <w:rsid w:val="00926A3E"/>
    <w:rsid w:val="00927179"/>
    <w:rsid w:val="00931E10"/>
    <w:rsid w:val="00932183"/>
    <w:rsid w:val="00932B42"/>
    <w:rsid w:val="00934034"/>
    <w:rsid w:val="00934A5B"/>
    <w:rsid w:val="009406C0"/>
    <w:rsid w:val="009411C5"/>
    <w:rsid w:val="00944A6E"/>
    <w:rsid w:val="009450F2"/>
    <w:rsid w:val="009452AD"/>
    <w:rsid w:val="0094633A"/>
    <w:rsid w:val="009470A0"/>
    <w:rsid w:val="00947D0F"/>
    <w:rsid w:val="00950D2D"/>
    <w:rsid w:val="00954CDE"/>
    <w:rsid w:val="00955161"/>
    <w:rsid w:val="009567A8"/>
    <w:rsid w:val="009610FB"/>
    <w:rsid w:val="009636DB"/>
    <w:rsid w:val="00964B0D"/>
    <w:rsid w:val="009657D7"/>
    <w:rsid w:val="00967BA9"/>
    <w:rsid w:val="00967BCE"/>
    <w:rsid w:val="00972852"/>
    <w:rsid w:val="009734C9"/>
    <w:rsid w:val="00974D7E"/>
    <w:rsid w:val="00976502"/>
    <w:rsid w:val="0097768D"/>
    <w:rsid w:val="00977E2F"/>
    <w:rsid w:val="00981BE7"/>
    <w:rsid w:val="00981CD5"/>
    <w:rsid w:val="009857C4"/>
    <w:rsid w:val="009862C8"/>
    <w:rsid w:val="00987392"/>
    <w:rsid w:val="00987730"/>
    <w:rsid w:val="00987F43"/>
    <w:rsid w:val="00991932"/>
    <w:rsid w:val="0099194A"/>
    <w:rsid w:val="009923D8"/>
    <w:rsid w:val="00992F95"/>
    <w:rsid w:val="00994DE8"/>
    <w:rsid w:val="00995A41"/>
    <w:rsid w:val="00996CA1"/>
    <w:rsid w:val="009970EB"/>
    <w:rsid w:val="00997814"/>
    <w:rsid w:val="009A44C9"/>
    <w:rsid w:val="009A51CF"/>
    <w:rsid w:val="009A61CA"/>
    <w:rsid w:val="009A68DE"/>
    <w:rsid w:val="009A7C0D"/>
    <w:rsid w:val="009B2552"/>
    <w:rsid w:val="009B2F1D"/>
    <w:rsid w:val="009B4626"/>
    <w:rsid w:val="009C1CBB"/>
    <w:rsid w:val="009C3809"/>
    <w:rsid w:val="009C47F0"/>
    <w:rsid w:val="009C6F45"/>
    <w:rsid w:val="009D0F5E"/>
    <w:rsid w:val="009D3C4B"/>
    <w:rsid w:val="009D416B"/>
    <w:rsid w:val="009D6A47"/>
    <w:rsid w:val="009D7768"/>
    <w:rsid w:val="009E081E"/>
    <w:rsid w:val="009E1BE1"/>
    <w:rsid w:val="009E32BF"/>
    <w:rsid w:val="009E4833"/>
    <w:rsid w:val="009E6389"/>
    <w:rsid w:val="009F04FC"/>
    <w:rsid w:val="009F053F"/>
    <w:rsid w:val="009F12EF"/>
    <w:rsid w:val="009F2424"/>
    <w:rsid w:val="009F4A57"/>
    <w:rsid w:val="009F4AC5"/>
    <w:rsid w:val="009F5C9A"/>
    <w:rsid w:val="009F7B85"/>
    <w:rsid w:val="00A00041"/>
    <w:rsid w:val="00A000F1"/>
    <w:rsid w:val="00A01B67"/>
    <w:rsid w:val="00A01F8F"/>
    <w:rsid w:val="00A024AE"/>
    <w:rsid w:val="00A03680"/>
    <w:rsid w:val="00A042D1"/>
    <w:rsid w:val="00A10A17"/>
    <w:rsid w:val="00A10D2D"/>
    <w:rsid w:val="00A111D5"/>
    <w:rsid w:val="00A1181B"/>
    <w:rsid w:val="00A13BEF"/>
    <w:rsid w:val="00A13F06"/>
    <w:rsid w:val="00A1450C"/>
    <w:rsid w:val="00A14B36"/>
    <w:rsid w:val="00A201D9"/>
    <w:rsid w:val="00A20354"/>
    <w:rsid w:val="00A20CEB"/>
    <w:rsid w:val="00A228DE"/>
    <w:rsid w:val="00A22C27"/>
    <w:rsid w:val="00A26839"/>
    <w:rsid w:val="00A26B58"/>
    <w:rsid w:val="00A273F8"/>
    <w:rsid w:val="00A301BB"/>
    <w:rsid w:val="00A30BCE"/>
    <w:rsid w:val="00A3185D"/>
    <w:rsid w:val="00A320B9"/>
    <w:rsid w:val="00A34AB3"/>
    <w:rsid w:val="00A34D4C"/>
    <w:rsid w:val="00A35C4E"/>
    <w:rsid w:val="00A35ECC"/>
    <w:rsid w:val="00A378D5"/>
    <w:rsid w:val="00A4067B"/>
    <w:rsid w:val="00A4157F"/>
    <w:rsid w:val="00A428FD"/>
    <w:rsid w:val="00A44795"/>
    <w:rsid w:val="00A455AC"/>
    <w:rsid w:val="00A45CB2"/>
    <w:rsid w:val="00A5000B"/>
    <w:rsid w:val="00A50AD5"/>
    <w:rsid w:val="00A51A99"/>
    <w:rsid w:val="00A52257"/>
    <w:rsid w:val="00A52A92"/>
    <w:rsid w:val="00A532AA"/>
    <w:rsid w:val="00A535A0"/>
    <w:rsid w:val="00A54C28"/>
    <w:rsid w:val="00A55468"/>
    <w:rsid w:val="00A5715F"/>
    <w:rsid w:val="00A57CB7"/>
    <w:rsid w:val="00A602F3"/>
    <w:rsid w:val="00A61BEC"/>
    <w:rsid w:val="00A62054"/>
    <w:rsid w:val="00A63125"/>
    <w:rsid w:val="00A64FE0"/>
    <w:rsid w:val="00A65337"/>
    <w:rsid w:val="00A65890"/>
    <w:rsid w:val="00A659D0"/>
    <w:rsid w:val="00A66585"/>
    <w:rsid w:val="00A66A80"/>
    <w:rsid w:val="00A711C4"/>
    <w:rsid w:val="00A718D5"/>
    <w:rsid w:val="00A71A4C"/>
    <w:rsid w:val="00A73754"/>
    <w:rsid w:val="00A75082"/>
    <w:rsid w:val="00A8298B"/>
    <w:rsid w:val="00A82A9A"/>
    <w:rsid w:val="00A846CD"/>
    <w:rsid w:val="00A8635E"/>
    <w:rsid w:val="00A91DBF"/>
    <w:rsid w:val="00A93F50"/>
    <w:rsid w:val="00A94159"/>
    <w:rsid w:val="00A941C9"/>
    <w:rsid w:val="00A94787"/>
    <w:rsid w:val="00A952B2"/>
    <w:rsid w:val="00A960E4"/>
    <w:rsid w:val="00A96487"/>
    <w:rsid w:val="00A97129"/>
    <w:rsid w:val="00A974B9"/>
    <w:rsid w:val="00AA1552"/>
    <w:rsid w:val="00AA48C4"/>
    <w:rsid w:val="00AA5E2D"/>
    <w:rsid w:val="00AA64D5"/>
    <w:rsid w:val="00AB0508"/>
    <w:rsid w:val="00AB1258"/>
    <w:rsid w:val="00AB1CF1"/>
    <w:rsid w:val="00AB2AE2"/>
    <w:rsid w:val="00AB5775"/>
    <w:rsid w:val="00AB6846"/>
    <w:rsid w:val="00AB71DD"/>
    <w:rsid w:val="00AB7217"/>
    <w:rsid w:val="00AC3FEF"/>
    <w:rsid w:val="00AC6036"/>
    <w:rsid w:val="00AD2022"/>
    <w:rsid w:val="00AD28FC"/>
    <w:rsid w:val="00AD5D78"/>
    <w:rsid w:val="00AD5DCA"/>
    <w:rsid w:val="00AD5F1B"/>
    <w:rsid w:val="00AE349D"/>
    <w:rsid w:val="00AE5228"/>
    <w:rsid w:val="00AE538C"/>
    <w:rsid w:val="00AE69A0"/>
    <w:rsid w:val="00AE6B97"/>
    <w:rsid w:val="00AE7143"/>
    <w:rsid w:val="00AE7B9C"/>
    <w:rsid w:val="00AF0D52"/>
    <w:rsid w:val="00AF10A3"/>
    <w:rsid w:val="00AF1313"/>
    <w:rsid w:val="00AF2EFA"/>
    <w:rsid w:val="00AF3EB1"/>
    <w:rsid w:val="00AF4955"/>
    <w:rsid w:val="00AF54F6"/>
    <w:rsid w:val="00AF5D59"/>
    <w:rsid w:val="00AF7885"/>
    <w:rsid w:val="00B00D95"/>
    <w:rsid w:val="00B018C7"/>
    <w:rsid w:val="00B023B9"/>
    <w:rsid w:val="00B10362"/>
    <w:rsid w:val="00B1058D"/>
    <w:rsid w:val="00B10EFD"/>
    <w:rsid w:val="00B1149C"/>
    <w:rsid w:val="00B14D95"/>
    <w:rsid w:val="00B15DD9"/>
    <w:rsid w:val="00B167FE"/>
    <w:rsid w:val="00B17046"/>
    <w:rsid w:val="00B17A15"/>
    <w:rsid w:val="00B21449"/>
    <w:rsid w:val="00B217F5"/>
    <w:rsid w:val="00B233BD"/>
    <w:rsid w:val="00B23503"/>
    <w:rsid w:val="00B24B95"/>
    <w:rsid w:val="00B259D0"/>
    <w:rsid w:val="00B2622F"/>
    <w:rsid w:val="00B2718E"/>
    <w:rsid w:val="00B32EDA"/>
    <w:rsid w:val="00B33DF2"/>
    <w:rsid w:val="00B34AF2"/>
    <w:rsid w:val="00B35DAA"/>
    <w:rsid w:val="00B36FBB"/>
    <w:rsid w:val="00B40378"/>
    <w:rsid w:val="00B43307"/>
    <w:rsid w:val="00B43519"/>
    <w:rsid w:val="00B45645"/>
    <w:rsid w:val="00B460CE"/>
    <w:rsid w:val="00B46B53"/>
    <w:rsid w:val="00B53069"/>
    <w:rsid w:val="00B548D0"/>
    <w:rsid w:val="00B57999"/>
    <w:rsid w:val="00B60353"/>
    <w:rsid w:val="00B60C01"/>
    <w:rsid w:val="00B629D9"/>
    <w:rsid w:val="00B6452C"/>
    <w:rsid w:val="00B657AE"/>
    <w:rsid w:val="00B65B07"/>
    <w:rsid w:val="00B65D6C"/>
    <w:rsid w:val="00B71F97"/>
    <w:rsid w:val="00B74898"/>
    <w:rsid w:val="00B748E3"/>
    <w:rsid w:val="00B75B9E"/>
    <w:rsid w:val="00B75C1E"/>
    <w:rsid w:val="00B80F2A"/>
    <w:rsid w:val="00B813A1"/>
    <w:rsid w:val="00B829FE"/>
    <w:rsid w:val="00B831FB"/>
    <w:rsid w:val="00B83884"/>
    <w:rsid w:val="00B8503F"/>
    <w:rsid w:val="00B86377"/>
    <w:rsid w:val="00B9057B"/>
    <w:rsid w:val="00B90C84"/>
    <w:rsid w:val="00B91BA5"/>
    <w:rsid w:val="00B93741"/>
    <w:rsid w:val="00B94FAC"/>
    <w:rsid w:val="00B9733D"/>
    <w:rsid w:val="00BA07FC"/>
    <w:rsid w:val="00BA2834"/>
    <w:rsid w:val="00BA4B05"/>
    <w:rsid w:val="00BA7CA3"/>
    <w:rsid w:val="00BB21BA"/>
    <w:rsid w:val="00BB2B20"/>
    <w:rsid w:val="00BB33B5"/>
    <w:rsid w:val="00BB3985"/>
    <w:rsid w:val="00BB3A75"/>
    <w:rsid w:val="00BB4B6E"/>
    <w:rsid w:val="00BB6034"/>
    <w:rsid w:val="00BC1EA9"/>
    <w:rsid w:val="00BC443A"/>
    <w:rsid w:val="00BC48E3"/>
    <w:rsid w:val="00BC5410"/>
    <w:rsid w:val="00BC5866"/>
    <w:rsid w:val="00BC5A1E"/>
    <w:rsid w:val="00BC5BCE"/>
    <w:rsid w:val="00BC5FAF"/>
    <w:rsid w:val="00BC64E4"/>
    <w:rsid w:val="00BD010F"/>
    <w:rsid w:val="00BD0C5C"/>
    <w:rsid w:val="00BD65A2"/>
    <w:rsid w:val="00BE18BC"/>
    <w:rsid w:val="00BE2DB6"/>
    <w:rsid w:val="00BF1FA5"/>
    <w:rsid w:val="00BF68AA"/>
    <w:rsid w:val="00BF75B9"/>
    <w:rsid w:val="00BF7FC2"/>
    <w:rsid w:val="00C003FB"/>
    <w:rsid w:val="00C01794"/>
    <w:rsid w:val="00C01CD7"/>
    <w:rsid w:val="00C053E6"/>
    <w:rsid w:val="00C06480"/>
    <w:rsid w:val="00C0682B"/>
    <w:rsid w:val="00C0735B"/>
    <w:rsid w:val="00C079F6"/>
    <w:rsid w:val="00C10B73"/>
    <w:rsid w:val="00C11B1F"/>
    <w:rsid w:val="00C11E4B"/>
    <w:rsid w:val="00C129EF"/>
    <w:rsid w:val="00C131AE"/>
    <w:rsid w:val="00C14712"/>
    <w:rsid w:val="00C15B56"/>
    <w:rsid w:val="00C15F4F"/>
    <w:rsid w:val="00C207A0"/>
    <w:rsid w:val="00C2394E"/>
    <w:rsid w:val="00C25FB6"/>
    <w:rsid w:val="00C26579"/>
    <w:rsid w:val="00C267B7"/>
    <w:rsid w:val="00C2711E"/>
    <w:rsid w:val="00C30F2D"/>
    <w:rsid w:val="00C3366A"/>
    <w:rsid w:val="00C33ED7"/>
    <w:rsid w:val="00C3452E"/>
    <w:rsid w:val="00C34687"/>
    <w:rsid w:val="00C3516C"/>
    <w:rsid w:val="00C3690A"/>
    <w:rsid w:val="00C37BC6"/>
    <w:rsid w:val="00C400DC"/>
    <w:rsid w:val="00C41170"/>
    <w:rsid w:val="00C444F3"/>
    <w:rsid w:val="00C45D7A"/>
    <w:rsid w:val="00C505AF"/>
    <w:rsid w:val="00C53381"/>
    <w:rsid w:val="00C5530A"/>
    <w:rsid w:val="00C56296"/>
    <w:rsid w:val="00C56660"/>
    <w:rsid w:val="00C568D8"/>
    <w:rsid w:val="00C56E87"/>
    <w:rsid w:val="00C60020"/>
    <w:rsid w:val="00C60847"/>
    <w:rsid w:val="00C61341"/>
    <w:rsid w:val="00C6216F"/>
    <w:rsid w:val="00C625AC"/>
    <w:rsid w:val="00C65D8A"/>
    <w:rsid w:val="00C65F98"/>
    <w:rsid w:val="00C66054"/>
    <w:rsid w:val="00C704E4"/>
    <w:rsid w:val="00C71EEE"/>
    <w:rsid w:val="00C7398B"/>
    <w:rsid w:val="00C74AAD"/>
    <w:rsid w:val="00C75BA0"/>
    <w:rsid w:val="00C761C7"/>
    <w:rsid w:val="00C76495"/>
    <w:rsid w:val="00C77465"/>
    <w:rsid w:val="00C807E0"/>
    <w:rsid w:val="00C80D36"/>
    <w:rsid w:val="00C85342"/>
    <w:rsid w:val="00C856B6"/>
    <w:rsid w:val="00C857A9"/>
    <w:rsid w:val="00C85F43"/>
    <w:rsid w:val="00C9239D"/>
    <w:rsid w:val="00C94CC5"/>
    <w:rsid w:val="00C94D23"/>
    <w:rsid w:val="00C95185"/>
    <w:rsid w:val="00C96CAA"/>
    <w:rsid w:val="00CA081D"/>
    <w:rsid w:val="00CA0B0D"/>
    <w:rsid w:val="00CA140C"/>
    <w:rsid w:val="00CA2130"/>
    <w:rsid w:val="00CA3FE3"/>
    <w:rsid w:val="00CA49E7"/>
    <w:rsid w:val="00CA4B41"/>
    <w:rsid w:val="00CA4F0B"/>
    <w:rsid w:val="00CA556B"/>
    <w:rsid w:val="00CA62EC"/>
    <w:rsid w:val="00CA7F40"/>
    <w:rsid w:val="00CB482E"/>
    <w:rsid w:val="00CB7710"/>
    <w:rsid w:val="00CC0C70"/>
    <w:rsid w:val="00CC4024"/>
    <w:rsid w:val="00CC5A21"/>
    <w:rsid w:val="00CC5C66"/>
    <w:rsid w:val="00CC7383"/>
    <w:rsid w:val="00CD1CA9"/>
    <w:rsid w:val="00CD51FF"/>
    <w:rsid w:val="00CD7B63"/>
    <w:rsid w:val="00CE1B0F"/>
    <w:rsid w:val="00CE644D"/>
    <w:rsid w:val="00CF3412"/>
    <w:rsid w:val="00CF49CA"/>
    <w:rsid w:val="00CF6057"/>
    <w:rsid w:val="00CF6F13"/>
    <w:rsid w:val="00CF74A0"/>
    <w:rsid w:val="00CF7758"/>
    <w:rsid w:val="00CF78CF"/>
    <w:rsid w:val="00D0231C"/>
    <w:rsid w:val="00D02D14"/>
    <w:rsid w:val="00D04599"/>
    <w:rsid w:val="00D04632"/>
    <w:rsid w:val="00D054DD"/>
    <w:rsid w:val="00D069A4"/>
    <w:rsid w:val="00D10589"/>
    <w:rsid w:val="00D110B7"/>
    <w:rsid w:val="00D12680"/>
    <w:rsid w:val="00D12730"/>
    <w:rsid w:val="00D149FE"/>
    <w:rsid w:val="00D14CCF"/>
    <w:rsid w:val="00D16DB8"/>
    <w:rsid w:val="00D175D0"/>
    <w:rsid w:val="00D20AA2"/>
    <w:rsid w:val="00D221D7"/>
    <w:rsid w:val="00D22403"/>
    <w:rsid w:val="00D22579"/>
    <w:rsid w:val="00D22D96"/>
    <w:rsid w:val="00D23A76"/>
    <w:rsid w:val="00D24434"/>
    <w:rsid w:val="00D246B5"/>
    <w:rsid w:val="00D262FB"/>
    <w:rsid w:val="00D30488"/>
    <w:rsid w:val="00D31475"/>
    <w:rsid w:val="00D31D5F"/>
    <w:rsid w:val="00D333FD"/>
    <w:rsid w:val="00D33819"/>
    <w:rsid w:val="00D37549"/>
    <w:rsid w:val="00D40232"/>
    <w:rsid w:val="00D40DCB"/>
    <w:rsid w:val="00D41966"/>
    <w:rsid w:val="00D422D8"/>
    <w:rsid w:val="00D44812"/>
    <w:rsid w:val="00D532B6"/>
    <w:rsid w:val="00D548DB"/>
    <w:rsid w:val="00D5530E"/>
    <w:rsid w:val="00D55C1E"/>
    <w:rsid w:val="00D606F9"/>
    <w:rsid w:val="00D60F6D"/>
    <w:rsid w:val="00D61B77"/>
    <w:rsid w:val="00D65AB6"/>
    <w:rsid w:val="00D6678F"/>
    <w:rsid w:val="00D70652"/>
    <w:rsid w:val="00D71155"/>
    <w:rsid w:val="00D71753"/>
    <w:rsid w:val="00D71836"/>
    <w:rsid w:val="00D72256"/>
    <w:rsid w:val="00D731DD"/>
    <w:rsid w:val="00D7452D"/>
    <w:rsid w:val="00D7465F"/>
    <w:rsid w:val="00D74F03"/>
    <w:rsid w:val="00D76DF8"/>
    <w:rsid w:val="00D83316"/>
    <w:rsid w:val="00D8424B"/>
    <w:rsid w:val="00D876B7"/>
    <w:rsid w:val="00D878BF"/>
    <w:rsid w:val="00D92CB1"/>
    <w:rsid w:val="00D932EF"/>
    <w:rsid w:val="00D937AC"/>
    <w:rsid w:val="00D943CD"/>
    <w:rsid w:val="00D96113"/>
    <w:rsid w:val="00D97160"/>
    <w:rsid w:val="00D976CD"/>
    <w:rsid w:val="00DA4BC6"/>
    <w:rsid w:val="00DA70FB"/>
    <w:rsid w:val="00DB1E7C"/>
    <w:rsid w:val="00DB2D79"/>
    <w:rsid w:val="00DC01D7"/>
    <w:rsid w:val="00DC2952"/>
    <w:rsid w:val="00DC2A6B"/>
    <w:rsid w:val="00DC401A"/>
    <w:rsid w:val="00DC4030"/>
    <w:rsid w:val="00DC5239"/>
    <w:rsid w:val="00DC5FF0"/>
    <w:rsid w:val="00DD3232"/>
    <w:rsid w:val="00DE1E8A"/>
    <w:rsid w:val="00DE3136"/>
    <w:rsid w:val="00DE3788"/>
    <w:rsid w:val="00DE3BEE"/>
    <w:rsid w:val="00DE5038"/>
    <w:rsid w:val="00DE516F"/>
    <w:rsid w:val="00DE6A12"/>
    <w:rsid w:val="00DF1EAA"/>
    <w:rsid w:val="00DF2304"/>
    <w:rsid w:val="00DF341C"/>
    <w:rsid w:val="00DF38E0"/>
    <w:rsid w:val="00DF61B3"/>
    <w:rsid w:val="00E019A2"/>
    <w:rsid w:val="00E01ACD"/>
    <w:rsid w:val="00E04707"/>
    <w:rsid w:val="00E059FC"/>
    <w:rsid w:val="00E063F8"/>
    <w:rsid w:val="00E12ACC"/>
    <w:rsid w:val="00E14B1B"/>
    <w:rsid w:val="00E1596B"/>
    <w:rsid w:val="00E16469"/>
    <w:rsid w:val="00E16DB1"/>
    <w:rsid w:val="00E21829"/>
    <w:rsid w:val="00E219DA"/>
    <w:rsid w:val="00E21AA4"/>
    <w:rsid w:val="00E22B25"/>
    <w:rsid w:val="00E2430E"/>
    <w:rsid w:val="00E2585F"/>
    <w:rsid w:val="00E2676F"/>
    <w:rsid w:val="00E279A3"/>
    <w:rsid w:val="00E304DA"/>
    <w:rsid w:val="00E305AA"/>
    <w:rsid w:val="00E31048"/>
    <w:rsid w:val="00E3154C"/>
    <w:rsid w:val="00E31A0A"/>
    <w:rsid w:val="00E32C92"/>
    <w:rsid w:val="00E334B3"/>
    <w:rsid w:val="00E34292"/>
    <w:rsid w:val="00E375C1"/>
    <w:rsid w:val="00E37B91"/>
    <w:rsid w:val="00E40E60"/>
    <w:rsid w:val="00E4612D"/>
    <w:rsid w:val="00E51115"/>
    <w:rsid w:val="00E51FD0"/>
    <w:rsid w:val="00E55947"/>
    <w:rsid w:val="00E56EA6"/>
    <w:rsid w:val="00E63105"/>
    <w:rsid w:val="00E64262"/>
    <w:rsid w:val="00E64AFE"/>
    <w:rsid w:val="00E66771"/>
    <w:rsid w:val="00E668F2"/>
    <w:rsid w:val="00E66E28"/>
    <w:rsid w:val="00E67EA9"/>
    <w:rsid w:val="00E733A6"/>
    <w:rsid w:val="00E764D3"/>
    <w:rsid w:val="00E81745"/>
    <w:rsid w:val="00E8193E"/>
    <w:rsid w:val="00E84175"/>
    <w:rsid w:val="00E85D04"/>
    <w:rsid w:val="00E85E1E"/>
    <w:rsid w:val="00E86A24"/>
    <w:rsid w:val="00E879DC"/>
    <w:rsid w:val="00E900BD"/>
    <w:rsid w:val="00E93F34"/>
    <w:rsid w:val="00E946BC"/>
    <w:rsid w:val="00E96602"/>
    <w:rsid w:val="00E96689"/>
    <w:rsid w:val="00E96968"/>
    <w:rsid w:val="00E9781A"/>
    <w:rsid w:val="00EA2A37"/>
    <w:rsid w:val="00EA4A6F"/>
    <w:rsid w:val="00EA4E59"/>
    <w:rsid w:val="00EA5CFE"/>
    <w:rsid w:val="00EA62C2"/>
    <w:rsid w:val="00EA6D67"/>
    <w:rsid w:val="00EB3FE9"/>
    <w:rsid w:val="00EB54B2"/>
    <w:rsid w:val="00EC18AE"/>
    <w:rsid w:val="00EC1AD0"/>
    <w:rsid w:val="00EC2FFE"/>
    <w:rsid w:val="00EC3E5E"/>
    <w:rsid w:val="00EC46E5"/>
    <w:rsid w:val="00EC492E"/>
    <w:rsid w:val="00EC4C36"/>
    <w:rsid w:val="00EC785A"/>
    <w:rsid w:val="00ED36D1"/>
    <w:rsid w:val="00ED4A2D"/>
    <w:rsid w:val="00ED7431"/>
    <w:rsid w:val="00ED7ADE"/>
    <w:rsid w:val="00EE01E8"/>
    <w:rsid w:val="00EE2F6D"/>
    <w:rsid w:val="00EE3C00"/>
    <w:rsid w:val="00EE5102"/>
    <w:rsid w:val="00EE5581"/>
    <w:rsid w:val="00EF0060"/>
    <w:rsid w:val="00EF20F2"/>
    <w:rsid w:val="00EF2602"/>
    <w:rsid w:val="00EF2EDE"/>
    <w:rsid w:val="00EF4296"/>
    <w:rsid w:val="00EF4BA5"/>
    <w:rsid w:val="00EF4D43"/>
    <w:rsid w:val="00EF6661"/>
    <w:rsid w:val="00F0060A"/>
    <w:rsid w:val="00F00F56"/>
    <w:rsid w:val="00F0100C"/>
    <w:rsid w:val="00F01267"/>
    <w:rsid w:val="00F063C9"/>
    <w:rsid w:val="00F066F1"/>
    <w:rsid w:val="00F06783"/>
    <w:rsid w:val="00F0781F"/>
    <w:rsid w:val="00F07F38"/>
    <w:rsid w:val="00F10CEF"/>
    <w:rsid w:val="00F11825"/>
    <w:rsid w:val="00F11F4D"/>
    <w:rsid w:val="00F1290D"/>
    <w:rsid w:val="00F23382"/>
    <w:rsid w:val="00F23AAE"/>
    <w:rsid w:val="00F2546F"/>
    <w:rsid w:val="00F27FE1"/>
    <w:rsid w:val="00F3118C"/>
    <w:rsid w:val="00F363C6"/>
    <w:rsid w:val="00F4398E"/>
    <w:rsid w:val="00F505AC"/>
    <w:rsid w:val="00F50CF2"/>
    <w:rsid w:val="00F52924"/>
    <w:rsid w:val="00F5318B"/>
    <w:rsid w:val="00F53886"/>
    <w:rsid w:val="00F55B98"/>
    <w:rsid w:val="00F60C51"/>
    <w:rsid w:val="00F61134"/>
    <w:rsid w:val="00F612CF"/>
    <w:rsid w:val="00F62270"/>
    <w:rsid w:val="00F640A1"/>
    <w:rsid w:val="00F65136"/>
    <w:rsid w:val="00F65C5C"/>
    <w:rsid w:val="00F66A1B"/>
    <w:rsid w:val="00F67C04"/>
    <w:rsid w:val="00F67F9E"/>
    <w:rsid w:val="00F70037"/>
    <w:rsid w:val="00F7098E"/>
    <w:rsid w:val="00F70F9F"/>
    <w:rsid w:val="00F71837"/>
    <w:rsid w:val="00F719D8"/>
    <w:rsid w:val="00F76BE7"/>
    <w:rsid w:val="00F778EB"/>
    <w:rsid w:val="00F81EBE"/>
    <w:rsid w:val="00F81F73"/>
    <w:rsid w:val="00F84119"/>
    <w:rsid w:val="00F84488"/>
    <w:rsid w:val="00F8573D"/>
    <w:rsid w:val="00F860F8"/>
    <w:rsid w:val="00F877F1"/>
    <w:rsid w:val="00F90E5F"/>
    <w:rsid w:val="00F9136F"/>
    <w:rsid w:val="00F9167A"/>
    <w:rsid w:val="00F928E5"/>
    <w:rsid w:val="00F956B7"/>
    <w:rsid w:val="00F9685B"/>
    <w:rsid w:val="00FA017A"/>
    <w:rsid w:val="00FA10A1"/>
    <w:rsid w:val="00FA67F0"/>
    <w:rsid w:val="00FA77C4"/>
    <w:rsid w:val="00FB0A48"/>
    <w:rsid w:val="00FB4FE1"/>
    <w:rsid w:val="00FB5766"/>
    <w:rsid w:val="00FC11D6"/>
    <w:rsid w:val="00FC1722"/>
    <w:rsid w:val="00FC2854"/>
    <w:rsid w:val="00FC294D"/>
    <w:rsid w:val="00FC615F"/>
    <w:rsid w:val="00FC67B3"/>
    <w:rsid w:val="00FC7444"/>
    <w:rsid w:val="00FC7D08"/>
    <w:rsid w:val="00FC7D3F"/>
    <w:rsid w:val="00FD0700"/>
    <w:rsid w:val="00FD273F"/>
    <w:rsid w:val="00FD281B"/>
    <w:rsid w:val="00FD4558"/>
    <w:rsid w:val="00FD469D"/>
    <w:rsid w:val="00FD580F"/>
    <w:rsid w:val="00FE0175"/>
    <w:rsid w:val="00FE0CBF"/>
    <w:rsid w:val="00FE13AD"/>
    <w:rsid w:val="00FE4B30"/>
    <w:rsid w:val="00FE4BBA"/>
    <w:rsid w:val="00FE5240"/>
    <w:rsid w:val="00FE62EE"/>
    <w:rsid w:val="00FE7D90"/>
    <w:rsid w:val="00FF0633"/>
    <w:rsid w:val="00FF06D9"/>
    <w:rsid w:val="00FF0EE1"/>
    <w:rsid w:val="00FF115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8E8D8"/>
  <w15:chartTrackingRefBased/>
  <w15:docId w15:val="{789BB052-50DA-4040-B891-175017D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9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0069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3C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C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C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C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C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CEF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E16D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C411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411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1170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715C7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5F9"/>
  </w:style>
  <w:style w:type="paragraph" w:styleId="Piedepgina">
    <w:name w:val="footer"/>
    <w:basedOn w:val="Normal"/>
    <w:link w:val="PiedepginaCar"/>
    <w:uiPriority w:val="99"/>
    <w:unhideWhenUsed/>
    <w:rsid w:val="0062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F9"/>
  </w:style>
  <w:style w:type="table" w:styleId="Tablanormal4">
    <w:name w:val="Plain Table 4"/>
    <w:basedOn w:val="Tablanormal"/>
    <w:uiPriority w:val="44"/>
    <w:rsid w:val="00B24B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Fuentedeprrafopredeter"/>
    <w:rsid w:val="0028413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06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60020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7906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271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4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ri&#225;n\Dropbox\DGEI%20-%20UNAM\Reportes%20Rankings\Estadisticas\US%20NEWS%20Best%20Global%20Universities%202022%20(1911202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677-4613-A5CE-094E01C9611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677-4613-A5CE-094E01C9611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677-4613-A5CE-094E01C9611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677-4613-A5CE-094E01C9611C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677-4613-A5CE-094E01C9611C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677-4613-A5CE-094E01C9611C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9677-4613-A5CE-094E01C9611C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9677-4613-A5CE-094E01C9611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'Paises LATAM'!$A$1:$A$9</c:f>
              <c:strCache>
                <c:ptCount val="9"/>
                <c:pt idx="0">
                  <c:v>Brasil</c:v>
                </c:pt>
                <c:pt idx="1">
                  <c:v>Chile</c:v>
                </c:pt>
                <c:pt idx="2">
                  <c:v>México</c:v>
                </c:pt>
                <c:pt idx="3">
                  <c:v>Argentina</c:v>
                </c:pt>
                <c:pt idx="4">
                  <c:v>Colombia</c:v>
                </c:pt>
                <c:pt idx="5">
                  <c:v>Perú</c:v>
                </c:pt>
                <c:pt idx="6">
                  <c:v>Costa Rica</c:v>
                </c:pt>
                <c:pt idx="7">
                  <c:v>Jamaica</c:v>
                </c:pt>
                <c:pt idx="8">
                  <c:v>Uruguay</c:v>
                </c:pt>
              </c:strCache>
            </c:strRef>
          </c:cat>
          <c:val>
            <c:numRef>
              <c:f>'Paises LATAM'!$B$1:$B$9</c:f>
              <c:numCache>
                <c:formatCode>General</c:formatCode>
                <c:ptCount val="9"/>
                <c:pt idx="0">
                  <c:v>50</c:v>
                </c:pt>
                <c:pt idx="1">
                  <c:v>18</c:v>
                </c:pt>
                <c:pt idx="2">
                  <c:v>15</c:v>
                </c:pt>
                <c:pt idx="3">
                  <c:v>10</c:v>
                </c:pt>
                <c:pt idx="4">
                  <c:v>7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677-4613-A5CE-094E01C961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66249360"/>
        <c:axId val="1566253104"/>
      </c:barChart>
      <c:catAx>
        <c:axId val="156624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6253104"/>
        <c:crosses val="autoZero"/>
        <c:auto val="1"/>
        <c:lblAlgn val="ctr"/>
        <c:lblOffset val="100"/>
        <c:noMultiLvlLbl val="0"/>
      </c:catAx>
      <c:valAx>
        <c:axId val="156625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66249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22BB-CA82-4FA3-936B-FB4BC914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12</Pages>
  <Words>4688</Words>
  <Characters>25786</Characters>
  <Application>Microsoft Office Word</Application>
  <DocSecurity>0</DocSecurity>
  <Lines>214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DGEI Sala de juntas</dc:creator>
  <cp:keywords/>
  <dc:description/>
  <cp:lastModifiedBy>Marion</cp:lastModifiedBy>
  <cp:revision>159</cp:revision>
  <cp:lastPrinted>2021-12-09T20:28:00Z</cp:lastPrinted>
  <dcterms:created xsi:type="dcterms:W3CDTF">2021-12-07T22:20:00Z</dcterms:created>
  <dcterms:modified xsi:type="dcterms:W3CDTF">2021-12-13T22:37:00Z</dcterms:modified>
</cp:coreProperties>
</file>